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AA11" w14:textId="18F14160" w:rsidR="00A23725" w:rsidRPr="006A6E92" w:rsidRDefault="00CD5F14" w:rsidP="00CD5F14">
      <w:pPr>
        <w:rPr>
          <w:rFonts w:asciiTheme="minorHAnsi" w:hAnsiTheme="minorHAnsi" w:cstheme="minorHAnsi"/>
        </w:rPr>
      </w:pPr>
      <w:r w:rsidRPr="006A6E92">
        <w:rPr>
          <w:rFonts w:asciiTheme="minorHAnsi" w:hAnsiTheme="minorHAnsi" w:cstheme="minorHAnsi"/>
        </w:rPr>
        <w:t xml:space="preserve">Located in </w:t>
      </w:r>
      <w:r w:rsidR="00BD0A99">
        <w:rPr>
          <w:rFonts w:asciiTheme="minorHAnsi" w:hAnsiTheme="minorHAnsi" w:cstheme="minorHAnsi"/>
        </w:rPr>
        <w:t>Clarksburg</w:t>
      </w:r>
      <w:r w:rsidRPr="006A6E92">
        <w:rPr>
          <w:rFonts w:asciiTheme="minorHAnsi" w:hAnsiTheme="minorHAnsi" w:cstheme="minorHAnsi"/>
        </w:rPr>
        <w:t xml:space="preserve">, MD </w:t>
      </w:r>
      <w:r w:rsidR="00585C70" w:rsidRPr="006A6E92">
        <w:rPr>
          <w:rFonts w:asciiTheme="minorHAnsi" w:hAnsiTheme="minorHAnsi" w:cstheme="minorHAnsi"/>
        </w:rPr>
        <w:t xml:space="preserve">Centaur Consulting Group </w:t>
      </w:r>
      <w:r w:rsidR="006E084F" w:rsidRPr="006A6E92">
        <w:rPr>
          <w:rFonts w:asciiTheme="minorHAnsi" w:hAnsiTheme="minorHAnsi" w:cstheme="minorHAnsi"/>
        </w:rPr>
        <w:t>LCC is</w:t>
      </w:r>
      <w:r w:rsidRPr="006A6E92">
        <w:rPr>
          <w:rFonts w:asciiTheme="minorHAnsi" w:hAnsiTheme="minorHAnsi" w:cstheme="minorHAnsi"/>
        </w:rPr>
        <w:t xml:space="preserve"> a technical services business focused on providing </w:t>
      </w:r>
      <w:r w:rsidR="00DE13DF" w:rsidRPr="006A6E92">
        <w:rPr>
          <w:rFonts w:asciiTheme="minorHAnsi" w:hAnsiTheme="minorHAnsi" w:cstheme="minorHAnsi"/>
        </w:rPr>
        <w:t>p</w:t>
      </w:r>
      <w:r w:rsidRPr="006A6E92">
        <w:rPr>
          <w:rFonts w:asciiTheme="minorHAnsi" w:hAnsiTheme="minorHAnsi" w:cstheme="minorHAnsi"/>
        </w:rPr>
        <w:t xml:space="preserve">roject </w:t>
      </w:r>
      <w:r w:rsidR="00DE13DF" w:rsidRPr="006A6E92">
        <w:rPr>
          <w:rFonts w:asciiTheme="minorHAnsi" w:hAnsiTheme="minorHAnsi" w:cstheme="minorHAnsi"/>
        </w:rPr>
        <w:t>m</w:t>
      </w:r>
      <w:r w:rsidRPr="006A6E92">
        <w:rPr>
          <w:rFonts w:asciiTheme="minorHAnsi" w:hAnsiTheme="minorHAnsi" w:cstheme="minorHAnsi"/>
        </w:rPr>
        <w:t xml:space="preserve">anagement and specialized consulting services in the areas of worker safety and health, quality assurance, </w:t>
      </w:r>
      <w:r w:rsidR="008E14BD" w:rsidRPr="006A6E92">
        <w:rPr>
          <w:rFonts w:asciiTheme="minorHAnsi" w:hAnsiTheme="minorHAnsi" w:cstheme="minorHAnsi"/>
        </w:rPr>
        <w:t>environmental programs, and materials</w:t>
      </w:r>
      <w:r w:rsidR="0082417D">
        <w:rPr>
          <w:rFonts w:asciiTheme="minorHAnsi" w:hAnsiTheme="minorHAnsi" w:cstheme="minorHAnsi"/>
        </w:rPr>
        <w:t xml:space="preserve"> </w:t>
      </w:r>
      <w:r w:rsidR="008E14BD" w:rsidRPr="006A6E92">
        <w:rPr>
          <w:rFonts w:asciiTheme="minorHAnsi" w:hAnsiTheme="minorHAnsi" w:cstheme="minorHAnsi"/>
        </w:rPr>
        <w:t>/</w:t>
      </w:r>
      <w:r w:rsidR="0082417D">
        <w:rPr>
          <w:rFonts w:asciiTheme="minorHAnsi" w:hAnsiTheme="minorHAnsi" w:cstheme="minorHAnsi"/>
        </w:rPr>
        <w:t xml:space="preserve"> </w:t>
      </w:r>
      <w:r w:rsidR="008E14BD" w:rsidRPr="006A6E92">
        <w:rPr>
          <w:rFonts w:asciiTheme="minorHAnsi" w:hAnsiTheme="minorHAnsi" w:cstheme="minorHAnsi"/>
        </w:rPr>
        <w:t xml:space="preserve">facilities disposition across </w:t>
      </w:r>
      <w:r w:rsidR="00AC1436" w:rsidRPr="006A6E92">
        <w:rPr>
          <w:rFonts w:asciiTheme="minorHAnsi" w:hAnsiTheme="minorHAnsi" w:cstheme="minorHAnsi"/>
        </w:rPr>
        <w:t>U.S. Department of Energy (</w:t>
      </w:r>
      <w:r w:rsidR="008E14BD" w:rsidRPr="006A6E92">
        <w:rPr>
          <w:rFonts w:asciiTheme="minorHAnsi" w:hAnsiTheme="minorHAnsi" w:cstheme="minorHAnsi"/>
        </w:rPr>
        <w:t>DOE</w:t>
      </w:r>
      <w:r w:rsidR="00AC1436" w:rsidRPr="006A6E92">
        <w:rPr>
          <w:rFonts w:asciiTheme="minorHAnsi" w:hAnsiTheme="minorHAnsi" w:cstheme="minorHAnsi"/>
        </w:rPr>
        <w:t>)</w:t>
      </w:r>
      <w:r w:rsidR="008E14BD" w:rsidRPr="006A6E92">
        <w:rPr>
          <w:rFonts w:asciiTheme="minorHAnsi" w:hAnsiTheme="minorHAnsi" w:cstheme="minorHAnsi"/>
        </w:rPr>
        <w:t>,</w:t>
      </w:r>
      <w:r w:rsidR="00AC1436" w:rsidRPr="006A6E92">
        <w:rPr>
          <w:rFonts w:asciiTheme="minorHAnsi" w:hAnsiTheme="minorHAnsi" w:cstheme="minorHAnsi"/>
        </w:rPr>
        <w:t xml:space="preserve"> </w:t>
      </w:r>
      <w:r w:rsidR="00F61748" w:rsidRPr="006A6E92">
        <w:rPr>
          <w:rFonts w:asciiTheme="minorHAnsi" w:hAnsiTheme="minorHAnsi" w:cstheme="minorHAnsi"/>
        </w:rPr>
        <w:t>U.S. Department of Labor</w:t>
      </w:r>
      <w:r w:rsidR="008E14BD" w:rsidRPr="006A6E92">
        <w:rPr>
          <w:rFonts w:asciiTheme="minorHAnsi" w:hAnsiTheme="minorHAnsi" w:cstheme="minorHAnsi"/>
        </w:rPr>
        <w:t xml:space="preserve"> </w:t>
      </w:r>
      <w:r w:rsidR="00F61748" w:rsidRPr="006A6E92">
        <w:rPr>
          <w:rFonts w:asciiTheme="minorHAnsi" w:hAnsiTheme="minorHAnsi" w:cstheme="minorHAnsi"/>
        </w:rPr>
        <w:t>(</w:t>
      </w:r>
      <w:r w:rsidR="008E14BD" w:rsidRPr="006A6E92">
        <w:rPr>
          <w:rFonts w:asciiTheme="minorHAnsi" w:hAnsiTheme="minorHAnsi" w:cstheme="minorHAnsi"/>
        </w:rPr>
        <w:t>DOL</w:t>
      </w:r>
      <w:r w:rsidR="00F61748" w:rsidRPr="006A6E92">
        <w:rPr>
          <w:rFonts w:asciiTheme="minorHAnsi" w:hAnsiTheme="minorHAnsi" w:cstheme="minorHAnsi"/>
        </w:rPr>
        <w:t>)</w:t>
      </w:r>
      <w:r w:rsidR="008E14BD" w:rsidRPr="006A6E92">
        <w:rPr>
          <w:rFonts w:asciiTheme="minorHAnsi" w:hAnsiTheme="minorHAnsi" w:cstheme="minorHAnsi"/>
        </w:rPr>
        <w:t>, and the commercial power industry</w:t>
      </w:r>
      <w:r w:rsidRPr="006A6E92">
        <w:rPr>
          <w:rFonts w:asciiTheme="minorHAnsi" w:hAnsiTheme="minorHAnsi" w:cstheme="minorHAnsi"/>
        </w:rPr>
        <w:t>.</w:t>
      </w:r>
    </w:p>
    <w:p w14:paraId="323A1365" w14:textId="78EA94DA" w:rsidR="00B93838" w:rsidRPr="006A6E92" w:rsidRDefault="00B93838" w:rsidP="00CD5F14">
      <w:pPr>
        <w:rPr>
          <w:rFonts w:asciiTheme="minorHAnsi" w:hAnsiTheme="minorHAnsi" w:cstheme="minorHAnsi"/>
        </w:rPr>
      </w:pPr>
      <w:r w:rsidRPr="006A6E92">
        <w:rPr>
          <w:rFonts w:asciiTheme="minorHAnsi" w:hAnsiTheme="minorHAnsi" w:cstheme="minorHAnsi"/>
        </w:rPr>
        <w:t>For more information, visit our website at https://centaurllc.org/</w:t>
      </w:r>
    </w:p>
    <w:p w14:paraId="24B7EBC5" w14:textId="77777777" w:rsidR="00CD5F14" w:rsidRPr="006A6E92" w:rsidRDefault="00CD5F14" w:rsidP="00CD5F14">
      <w:pPr>
        <w:rPr>
          <w:rFonts w:asciiTheme="minorHAnsi" w:hAnsiTheme="minorHAnsi" w:cstheme="minorHAnsi"/>
        </w:rPr>
      </w:pPr>
    </w:p>
    <w:p w14:paraId="2FBECFCC" w14:textId="27BBFC07" w:rsidR="00A05DE2" w:rsidRPr="00CF4902" w:rsidRDefault="00A05DE2" w:rsidP="00127D5E">
      <w:pPr>
        <w:tabs>
          <w:tab w:val="left" w:pos="2340"/>
        </w:tabs>
        <w:ind w:right="-288"/>
        <w:rPr>
          <w:rFonts w:asciiTheme="minorHAnsi" w:hAnsiTheme="minorHAnsi" w:cstheme="minorHAnsi"/>
        </w:rPr>
      </w:pPr>
      <w:r w:rsidRPr="00CF4902">
        <w:rPr>
          <w:rFonts w:asciiTheme="minorHAnsi" w:hAnsiTheme="minorHAnsi" w:cstheme="minorHAnsi"/>
          <w:b/>
          <w:bCs/>
        </w:rPr>
        <w:t>Employment Position:</w:t>
      </w:r>
      <w:r w:rsidR="00F41EBD" w:rsidRPr="00CF4902">
        <w:rPr>
          <w:rFonts w:asciiTheme="minorHAnsi" w:hAnsiTheme="minorHAnsi" w:cstheme="minorHAnsi"/>
        </w:rPr>
        <w:tab/>
      </w:r>
      <w:r w:rsidR="00740A73">
        <w:rPr>
          <w:rFonts w:asciiTheme="minorHAnsi" w:hAnsiTheme="minorHAnsi" w:cstheme="minorHAnsi"/>
        </w:rPr>
        <w:t>Records Quality Assurance An</w:t>
      </w:r>
      <w:r w:rsidR="00AE5931">
        <w:rPr>
          <w:rFonts w:asciiTheme="minorHAnsi" w:hAnsiTheme="minorHAnsi" w:cstheme="minorHAnsi"/>
        </w:rPr>
        <w:t>alyst 2 (Junior Level)</w:t>
      </w:r>
    </w:p>
    <w:p w14:paraId="11B6CFAB" w14:textId="24758782" w:rsidR="001872BF" w:rsidRPr="00CF4902" w:rsidRDefault="009A797B" w:rsidP="00127D5E">
      <w:pPr>
        <w:tabs>
          <w:tab w:val="left" w:pos="2340"/>
        </w:tabs>
        <w:ind w:right="-288"/>
        <w:rPr>
          <w:rFonts w:asciiTheme="minorHAnsi" w:hAnsiTheme="minorHAnsi" w:cstheme="minorHAnsi"/>
        </w:rPr>
      </w:pPr>
      <w:r w:rsidRPr="00CF4902">
        <w:rPr>
          <w:rFonts w:asciiTheme="minorHAnsi" w:hAnsiTheme="minorHAnsi" w:cstheme="minorHAnsi"/>
        </w:rPr>
        <w:tab/>
      </w:r>
    </w:p>
    <w:p w14:paraId="0F6ED062" w14:textId="0F014A9A" w:rsidR="00F85B93" w:rsidRPr="006A6E92" w:rsidRDefault="00A05DE2"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Location:</w:t>
      </w:r>
      <w:r w:rsidR="00CF270B" w:rsidRPr="006A6E92">
        <w:rPr>
          <w:rFonts w:eastAsia="Times New Roman" w:cstheme="minorHAnsi"/>
          <w:sz w:val="24"/>
          <w:szCs w:val="24"/>
        </w:rPr>
        <w:t xml:space="preserve"> </w:t>
      </w:r>
      <w:r w:rsidR="00BE6F4D">
        <w:rPr>
          <w:rFonts w:eastAsia="Times New Roman" w:cstheme="minorHAnsi"/>
          <w:sz w:val="24"/>
          <w:szCs w:val="24"/>
        </w:rPr>
        <w:t>Lee’s Summit</w:t>
      </w:r>
      <w:r w:rsidR="00F1066E">
        <w:rPr>
          <w:rFonts w:eastAsia="Times New Roman" w:cstheme="minorHAnsi"/>
          <w:sz w:val="24"/>
          <w:szCs w:val="24"/>
        </w:rPr>
        <w:t>, M</w:t>
      </w:r>
      <w:r w:rsidR="00BE6F4D">
        <w:rPr>
          <w:rFonts w:eastAsia="Times New Roman" w:cstheme="minorHAnsi"/>
          <w:sz w:val="24"/>
          <w:szCs w:val="24"/>
        </w:rPr>
        <w:t>issouri</w:t>
      </w:r>
      <w:r w:rsidR="00F1066E">
        <w:rPr>
          <w:rFonts w:eastAsia="Times New Roman" w:cstheme="minorHAnsi"/>
          <w:sz w:val="24"/>
          <w:szCs w:val="24"/>
        </w:rPr>
        <w:t xml:space="preserve"> </w:t>
      </w:r>
    </w:p>
    <w:p w14:paraId="68306A93" w14:textId="77777777" w:rsidR="00F85B93" w:rsidRPr="006A6E92" w:rsidRDefault="00F85B93" w:rsidP="00C25FDC">
      <w:pPr>
        <w:pStyle w:val="NoSpacing"/>
        <w:tabs>
          <w:tab w:val="left" w:pos="2340"/>
        </w:tabs>
        <w:rPr>
          <w:rFonts w:eastAsia="Times New Roman" w:cstheme="minorHAnsi"/>
          <w:sz w:val="24"/>
          <w:szCs w:val="24"/>
        </w:rPr>
      </w:pPr>
    </w:p>
    <w:p w14:paraId="20CD88E2" w14:textId="46B08761" w:rsidR="00F85B93" w:rsidRDefault="00F85B93"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Employment Type:</w:t>
      </w:r>
      <w:r w:rsidRPr="00CF4902">
        <w:rPr>
          <w:rFonts w:eastAsia="Times New Roman" w:cstheme="minorHAnsi"/>
          <w:sz w:val="24"/>
          <w:szCs w:val="24"/>
        </w:rPr>
        <w:t xml:space="preserve"> </w:t>
      </w:r>
      <w:r w:rsidRPr="006A6E92">
        <w:rPr>
          <w:rFonts w:eastAsia="Times New Roman" w:cstheme="minorHAnsi"/>
          <w:sz w:val="24"/>
          <w:szCs w:val="24"/>
        </w:rPr>
        <w:t>Full-Time</w:t>
      </w:r>
    </w:p>
    <w:p w14:paraId="43953CBD" w14:textId="77777777" w:rsidR="0082776A" w:rsidRDefault="0082776A" w:rsidP="00C25FDC">
      <w:pPr>
        <w:pStyle w:val="NoSpacing"/>
        <w:tabs>
          <w:tab w:val="left" w:pos="2340"/>
        </w:tabs>
        <w:rPr>
          <w:rFonts w:eastAsia="Times New Roman" w:cstheme="minorHAnsi"/>
          <w:sz w:val="24"/>
          <w:szCs w:val="24"/>
        </w:rPr>
      </w:pPr>
    </w:p>
    <w:p w14:paraId="16713F8C" w14:textId="69C7361B" w:rsidR="0082776A" w:rsidRDefault="0082776A" w:rsidP="007F3875">
      <w:pPr>
        <w:pStyle w:val="NoSpacing"/>
        <w:tabs>
          <w:tab w:val="left" w:pos="2340"/>
        </w:tabs>
        <w:rPr>
          <w:rFonts w:eastAsia="Times New Roman" w:cstheme="minorHAnsi"/>
          <w:sz w:val="24"/>
          <w:szCs w:val="24"/>
        </w:rPr>
      </w:pPr>
      <w:r w:rsidRPr="00CF4902">
        <w:rPr>
          <w:rFonts w:eastAsia="Times New Roman" w:cstheme="minorHAnsi"/>
          <w:b/>
          <w:bCs/>
          <w:sz w:val="24"/>
          <w:szCs w:val="24"/>
        </w:rPr>
        <w:t>Salary Range</w:t>
      </w:r>
      <w:r w:rsidRPr="00B9788D">
        <w:rPr>
          <w:rFonts w:eastAsia="Times New Roman" w:cstheme="minorHAnsi"/>
          <w:b/>
          <w:bCs/>
          <w:sz w:val="24"/>
          <w:szCs w:val="24"/>
        </w:rPr>
        <w:t>:</w:t>
      </w:r>
      <w:r w:rsidRPr="00B9788D">
        <w:rPr>
          <w:rFonts w:eastAsia="Times New Roman" w:cstheme="minorHAnsi"/>
          <w:sz w:val="24"/>
          <w:szCs w:val="24"/>
        </w:rPr>
        <w:t xml:space="preserve"> </w:t>
      </w:r>
      <w:r w:rsidR="007F3875" w:rsidRPr="00B9788D">
        <w:rPr>
          <w:rFonts w:eastAsia="Times New Roman" w:cstheme="minorHAnsi"/>
          <w:sz w:val="24"/>
          <w:szCs w:val="24"/>
        </w:rPr>
        <w:t>$</w:t>
      </w:r>
      <w:r w:rsidR="00B9788D" w:rsidRPr="00B9788D">
        <w:rPr>
          <w:rFonts w:eastAsia="Times New Roman" w:cstheme="minorHAnsi"/>
          <w:sz w:val="24"/>
          <w:szCs w:val="24"/>
        </w:rPr>
        <w:t>5</w:t>
      </w:r>
      <w:r w:rsidR="00255F0E" w:rsidRPr="00B9788D">
        <w:rPr>
          <w:rFonts w:eastAsia="Times New Roman" w:cstheme="minorHAnsi"/>
          <w:sz w:val="24"/>
          <w:szCs w:val="24"/>
        </w:rPr>
        <w:t>0</w:t>
      </w:r>
      <w:r w:rsidR="007F3875" w:rsidRPr="00B9788D">
        <w:rPr>
          <w:rFonts w:eastAsia="Times New Roman" w:cstheme="minorHAnsi"/>
          <w:sz w:val="24"/>
          <w:szCs w:val="24"/>
        </w:rPr>
        <w:t>,000 annually</w:t>
      </w:r>
    </w:p>
    <w:p w14:paraId="792A34FD" w14:textId="77777777" w:rsidR="004B3458" w:rsidRDefault="004B3458" w:rsidP="007F3875">
      <w:pPr>
        <w:pStyle w:val="NoSpacing"/>
        <w:tabs>
          <w:tab w:val="left" w:pos="2340"/>
        </w:tabs>
        <w:rPr>
          <w:rFonts w:eastAsia="Times New Roman" w:cstheme="minorHAnsi"/>
          <w:sz w:val="24"/>
          <w:szCs w:val="24"/>
        </w:rPr>
      </w:pPr>
    </w:p>
    <w:p w14:paraId="4631CB6E" w14:textId="77777777" w:rsidR="00AE5931" w:rsidRPr="00AE5931" w:rsidRDefault="00AE5931" w:rsidP="00AE5931">
      <w:pPr>
        <w:pStyle w:val="NoSpacing"/>
        <w:rPr>
          <w:rFonts w:eastAsia="Times New Roman" w:cstheme="minorHAnsi"/>
          <w:sz w:val="24"/>
          <w:szCs w:val="24"/>
        </w:rPr>
      </w:pPr>
      <w:r w:rsidRPr="00AE5931">
        <w:rPr>
          <w:rFonts w:eastAsia="Times New Roman" w:cstheme="minorHAnsi"/>
          <w:sz w:val="24"/>
          <w:szCs w:val="24"/>
        </w:rPr>
        <w:t>The Records QA Analyst 2 (Junior Level) performs Quality Assurance and Quality Control (QA/QC) inspections of digitized federal immigration records to ensure image accuracy, completeness, metadata integrity, and compliance with USCIS policy and National Archives and Records Administration (NARA) standards.</w:t>
      </w:r>
    </w:p>
    <w:p w14:paraId="707D1F10" w14:textId="77777777" w:rsidR="00AE5931" w:rsidRPr="00CF4902" w:rsidRDefault="00AE5931" w:rsidP="00AE5931">
      <w:pPr>
        <w:pStyle w:val="NoSpacing"/>
        <w:rPr>
          <w:rFonts w:eastAsia="Times New Roman" w:cstheme="minorHAnsi"/>
          <w:sz w:val="24"/>
          <w:szCs w:val="24"/>
        </w:rPr>
      </w:pPr>
    </w:p>
    <w:p w14:paraId="5C69491D" w14:textId="3239579E" w:rsidR="003647DA" w:rsidRPr="0084734F" w:rsidRDefault="00A05DE2" w:rsidP="0084734F">
      <w:pPr>
        <w:pStyle w:val="NoSpacing"/>
        <w:rPr>
          <w:rFonts w:eastAsia="Times New Roman" w:cstheme="minorHAnsi"/>
          <w:b/>
          <w:bCs/>
          <w:sz w:val="24"/>
          <w:szCs w:val="24"/>
        </w:rPr>
      </w:pPr>
      <w:r w:rsidRPr="00CF4902">
        <w:rPr>
          <w:rFonts w:eastAsia="Times New Roman" w:cstheme="minorHAnsi"/>
          <w:b/>
          <w:bCs/>
          <w:sz w:val="24"/>
          <w:szCs w:val="24"/>
        </w:rPr>
        <w:t>Responsibilities:</w:t>
      </w:r>
    </w:p>
    <w:p w14:paraId="1A459C9C" w14:textId="51251CE4" w:rsidR="003647DA" w:rsidRPr="00CF4902" w:rsidRDefault="009351CF" w:rsidP="003647DA">
      <w:pPr>
        <w:rPr>
          <w:rFonts w:asciiTheme="minorHAnsi" w:hAnsiTheme="minorHAnsi" w:cstheme="minorHAnsi"/>
        </w:rPr>
      </w:pPr>
      <w:r w:rsidRPr="009351CF">
        <w:rPr>
          <w:rFonts w:asciiTheme="minorHAnsi" w:hAnsiTheme="minorHAnsi" w:cstheme="minorHAnsi"/>
        </w:rPr>
        <w:t>QC Inspections &amp; Sampling</w:t>
      </w:r>
      <w:r w:rsidR="003647DA" w:rsidRPr="00CF4902">
        <w:rPr>
          <w:rFonts w:asciiTheme="minorHAnsi" w:hAnsiTheme="minorHAnsi" w:cstheme="minorHAnsi"/>
        </w:rPr>
        <w:t>:</w:t>
      </w:r>
    </w:p>
    <w:p w14:paraId="49F58A29" w14:textId="61E11128" w:rsidR="009351CF" w:rsidRPr="009351CF"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Perform daily onsite QC inspections using ANSI/ASQ Z1.4-2008 (Level II Normal) sampling methodology.</w:t>
      </w:r>
    </w:p>
    <w:p w14:paraId="0F6EF4FE" w14:textId="525F5313" w:rsidR="009351CF" w:rsidRPr="009351CF"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Apply 100% pass/fail quality standards.</w:t>
      </w:r>
    </w:p>
    <w:p w14:paraId="1A6EFB2F" w14:textId="1D509D55" w:rsidR="009351CF" w:rsidRPr="009351CF"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Identify, tag, document, and return deficient files for correction.</w:t>
      </w:r>
    </w:p>
    <w:p w14:paraId="02F3EDCD" w14:textId="38B08C77" w:rsidR="003647DA" w:rsidRPr="00CF4902" w:rsidRDefault="009351CF" w:rsidP="009351CF">
      <w:pPr>
        <w:pStyle w:val="ListParagraph"/>
        <w:numPr>
          <w:ilvl w:val="0"/>
          <w:numId w:val="33"/>
        </w:numPr>
        <w:rPr>
          <w:rFonts w:asciiTheme="minorHAnsi" w:eastAsia="Times New Roman" w:hAnsiTheme="minorHAnsi" w:cstheme="minorHAnsi"/>
          <w:sz w:val="24"/>
          <w:szCs w:val="24"/>
        </w:rPr>
      </w:pPr>
      <w:r w:rsidRPr="009351CF">
        <w:rPr>
          <w:rFonts w:asciiTheme="minorHAnsi" w:eastAsia="Times New Roman" w:hAnsiTheme="minorHAnsi" w:cstheme="minorHAnsi"/>
          <w:sz w:val="24"/>
          <w:szCs w:val="24"/>
        </w:rPr>
        <w:t>Conduct secondary reviews as directed.</w:t>
      </w:r>
    </w:p>
    <w:p w14:paraId="1A32F019" w14:textId="77777777" w:rsidR="000049DD" w:rsidRDefault="000049DD" w:rsidP="000C1AB4">
      <w:pPr>
        <w:rPr>
          <w:rFonts w:asciiTheme="minorHAnsi" w:hAnsiTheme="minorHAnsi" w:cstheme="minorHAnsi"/>
        </w:rPr>
      </w:pPr>
    </w:p>
    <w:p w14:paraId="27D2AD41" w14:textId="0730BEDD" w:rsidR="003647DA" w:rsidRPr="00CF4902" w:rsidRDefault="009351CF" w:rsidP="000C1AB4">
      <w:pPr>
        <w:rPr>
          <w:rFonts w:asciiTheme="minorHAnsi" w:hAnsiTheme="minorHAnsi" w:cstheme="minorHAnsi"/>
        </w:rPr>
      </w:pPr>
      <w:r w:rsidRPr="009351CF">
        <w:rPr>
          <w:rFonts w:asciiTheme="minorHAnsi" w:hAnsiTheme="minorHAnsi" w:cstheme="minorHAnsi"/>
        </w:rPr>
        <w:t>File-to-Image Verification</w:t>
      </w:r>
      <w:r w:rsidR="004D6000" w:rsidRPr="00CF4902">
        <w:rPr>
          <w:rFonts w:asciiTheme="minorHAnsi" w:hAnsiTheme="minorHAnsi" w:cstheme="minorHAnsi"/>
        </w:rPr>
        <w:t>:</w:t>
      </w:r>
    </w:p>
    <w:p w14:paraId="598FCF2A" w14:textId="2846E1F9"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Verify page count, page order, and completeness of digitized records.</w:t>
      </w:r>
    </w:p>
    <w:p w14:paraId="3895995D" w14:textId="25BFFAFD"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Confirm capture of envelopes, photos, notes, and attachments.</w:t>
      </w:r>
    </w:p>
    <w:p w14:paraId="7550A416" w14:textId="601CB6E6"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Detect scanning defects including streaks, skewing, distortion, or orientation errors.</w:t>
      </w:r>
    </w:p>
    <w:p w14:paraId="5A624A4B" w14:textId="1893B21D"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Apply “three-way scan” verification rules for attached items.</w:t>
      </w:r>
    </w:p>
    <w:p w14:paraId="44842D1A" w14:textId="63F541C3"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Ensure color items are scanned appropriately.</w:t>
      </w:r>
    </w:p>
    <w:p w14:paraId="62A6C1BF" w14:textId="4CAC821B" w:rsidR="007D7A7E" w:rsidRPr="007D7A7E" w:rsidRDefault="007D7A7E" w:rsidP="007D7A7E">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Confirm passports are scanned in full.</w:t>
      </w:r>
    </w:p>
    <w:p w14:paraId="66B56C3A" w14:textId="4413B61F" w:rsidR="00805560" w:rsidRDefault="007D7A7E" w:rsidP="00805560">
      <w:pPr>
        <w:pStyle w:val="ListParagraph"/>
        <w:numPr>
          <w:ilvl w:val="0"/>
          <w:numId w:val="33"/>
        </w:numPr>
        <w:rPr>
          <w:rFonts w:asciiTheme="minorHAnsi" w:eastAsia="Times New Roman" w:hAnsiTheme="minorHAnsi" w:cstheme="minorHAnsi"/>
          <w:sz w:val="24"/>
          <w:szCs w:val="24"/>
        </w:rPr>
      </w:pPr>
      <w:r w:rsidRPr="007D7A7E">
        <w:rPr>
          <w:rFonts w:asciiTheme="minorHAnsi" w:eastAsia="Times New Roman" w:hAnsiTheme="minorHAnsi" w:cstheme="minorHAnsi"/>
          <w:sz w:val="24"/>
          <w:szCs w:val="24"/>
        </w:rPr>
        <w:t>Validate capture of file jacket information when required.</w:t>
      </w:r>
    </w:p>
    <w:p w14:paraId="569063EC" w14:textId="77777777" w:rsidR="0082417D" w:rsidRDefault="0082417D" w:rsidP="0082417D">
      <w:pPr>
        <w:rPr>
          <w:rFonts w:asciiTheme="minorHAnsi" w:hAnsiTheme="minorHAnsi" w:cstheme="minorHAnsi"/>
        </w:rPr>
      </w:pPr>
    </w:p>
    <w:p w14:paraId="43EEBFD4" w14:textId="77777777" w:rsidR="0082417D" w:rsidRDefault="0082417D" w:rsidP="0082417D">
      <w:pPr>
        <w:rPr>
          <w:rFonts w:asciiTheme="minorHAnsi" w:hAnsiTheme="minorHAnsi" w:cstheme="minorHAnsi"/>
        </w:rPr>
      </w:pPr>
    </w:p>
    <w:p w14:paraId="33486C00" w14:textId="77777777" w:rsidR="0082417D" w:rsidRDefault="0082417D" w:rsidP="0082417D">
      <w:pPr>
        <w:rPr>
          <w:rFonts w:asciiTheme="minorHAnsi" w:hAnsiTheme="minorHAnsi" w:cstheme="minorHAnsi"/>
        </w:rPr>
      </w:pPr>
    </w:p>
    <w:p w14:paraId="254ADA6D" w14:textId="77777777" w:rsidR="0082417D" w:rsidRPr="0082417D" w:rsidRDefault="0082417D" w:rsidP="0082417D">
      <w:pPr>
        <w:rPr>
          <w:rFonts w:asciiTheme="minorHAnsi" w:hAnsiTheme="minorHAnsi" w:cstheme="minorHAnsi"/>
        </w:rPr>
      </w:pPr>
    </w:p>
    <w:p w14:paraId="78EAA3A9" w14:textId="77777777" w:rsidR="0084734F" w:rsidRPr="0084734F" w:rsidRDefault="0084734F" w:rsidP="0084734F">
      <w:pPr>
        <w:rPr>
          <w:rFonts w:asciiTheme="minorHAnsi" w:hAnsiTheme="minorHAnsi" w:cstheme="minorHAnsi"/>
        </w:rPr>
      </w:pPr>
    </w:p>
    <w:p w14:paraId="1FE9BD38" w14:textId="16F4B64E" w:rsidR="004A10D4" w:rsidRPr="00CF4902" w:rsidRDefault="00960846" w:rsidP="00BE5D2E">
      <w:pPr>
        <w:rPr>
          <w:rFonts w:asciiTheme="minorHAnsi" w:hAnsiTheme="minorHAnsi" w:cstheme="minorHAnsi"/>
        </w:rPr>
      </w:pPr>
      <w:r w:rsidRPr="00960846">
        <w:rPr>
          <w:rFonts w:asciiTheme="minorHAnsi" w:hAnsiTheme="minorHAnsi" w:cstheme="minorHAnsi"/>
        </w:rPr>
        <w:lastRenderedPageBreak/>
        <w:t>Metadata &amp; Tagging Validation</w:t>
      </w:r>
      <w:r w:rsidR="004D6000" w:rsidRPr="00CF4902">
        <w:rPr>
          <w:rFonts w:asciiTheme="minorHAnsi" w:hAnsiTheme="minorHAnsi" w:cstheme="minorHAnsi"/>
        </w:rPr>
        <w:t>:</w:t>
      </w:r>
    </w:p>
    <w:p w14:paraId="4DEAAB3A" w14:textId="0684210B"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Validate A-Numbers, receipt numbers, dates of birth, and submission dates.</w:t>
      </w:r>
    </w:p>
    <w:p w14:paraId="26B6448D" w14:textId="15F86A14"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Verify proper separation and tagging of receipts and Record of Proceeding (ROP) documents.</w:t>
      </w:r>
    </w:p>
    <w:p w14:paraId="66BB70A8" w14:textId="760A363D" w:rsidR="00EF42A1"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Ensure correct document classification and metadata assignment.</w:t>
      </w:r>
    </w:p>
    <w:p w14:paraId="65B1063F" w14:textId="77777777" w:rsidR="004A10D4" w:rsidRPr="004A10D4" w:rsidRDefault="004A10D4" w:rsidP="004A10D4">
      <w:pPr>
        <w:pStyle w:val="ListParagraph"/>
        <w:rPr>
          <w:rFonts w:asciiTheme="minorHAnsi" w:eastAsia="Times New Roman" w:hAnsiTheme="minorHAnsi" w:cstheme="minorHAnsi"/>
          <w:sz w:val="24"/>
          <w:szCs w:val="24"/>
        </w:rPr>
      </w:pPr>
    </w:p>
    <w:p w14:paraId="18FF841E" w14:textId="0F60AB8F" w:rsidR="003647DA" w:rsidRPr="00CF4902" w:rsidRDefault="00805560" w:rsidP="00BE5D2E">
      <w:pPr>
        <w:rPr>
          <w:rFonts w:asciiTheme="minorHAnsi" w:hAnsiTheme="minorHAnsi" w:cstheme="minorHAnsi"/>
        </w:rPr>
      </w:pPr>
      <w:r w:rsidRPr="00805560">
        <w:rPr>
          <w:rFonts w:asciiTheme="minorHAnsi" w:hAnsiTheme="minorHAnsi" w:cstheme="minorHAnsi"/>
        </w:rPr>
        <w:t>Systems &amp; Workflow</w:t>
      </w:r>
      <w:r w:rsidR="004D6000" w:rsidRPr="00CF4902">
        <w:rPr>
          <w:rFonts w:asciiTheme="minorHAnsi" w:hAnsiTheme="minorHAnsi" w:cstheme="minorHAnsi"/>
        </w:rPr>
        <w:t>:</w:t>
      </w:r>
    </w:p>
    <w:p w14:paraId="0DB145F0" w14:textId="1B4B6F73"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Utilize Kofax/KWIC QA queue or comparable systems.</w:t>
      </w:r>
    </w:p>
    <w:p w14:paraId="522463ED" w14:textId="58F4E333" w:rsidR="00805560" w:rsidRPr="00805560"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Retrieve files from QA pallets and return corrected items by site procedure.</w:t>
      </w:r>
    </w:p>
    <w:p w14:paraId="2683BF17" w14:textId="5A663DB3" w:rsidR="003647DA" w:rsidRDefault="00805560" w:rsidP="00805560">
      <w:pPr>
        <w:pStyle w:val="ListParagraph"/>
        <w:numPr>
          <w:ilvl w:val="0"/>
          <w:numId w:val="33"/>
        </w:numPr>
        <w:rPr>
          <w:rFonts w:asciiTheme="minorHAnsi" w:eastAsia="Times New Roman" w:hAnsiTheme="minorHAnsi" w:cstheme="minorHAnsi"/>
          <w:sz w:val="24"/>
          <w:szCs w:val="24"/>
        </w:rPr>
      </w:pPr>
      <w:r w:rsidRPr="00805560">
        <w:rPr>
          <w:rFonts w:asciiTheme="minorHAnsi" w:eastAsia="Times New Roman" w:hAnsiTheme="minorHAnsi" w:cstheme="minorHAnsi"/>
          <w:sz w:val="24"/>
          <w:szCs w:val="24"/>
        </w:rPr>
        <w:t>Always follow secure file-handling protocols</w:t>
      </w:r>
      <w:r w:rsidR="003647DA" w:rsidRPr="00CF4902">
        <w:rPr>
          <w:rFonts w:asciiTheme="minorHAnsi" w:eastAsia="Times New Roman" w:hAnsiTheme="minorHAnsi" w:cstheme="minorHAnsi"/>
          <w:sz w:val="24"/>
          <w:szCs w:val="24"/>
        </w:rPr>
        <w:t>.</w:t>
      </w:r>
    </w:p>
    <w:p w14:paraId="09397D44" w14:textId="77777777" w:rsidR="001C0C50" w:rsidRPr="00CF4902" w:rsidRDefault="001C0C50" w:rsidP="001C0C50">
      <w:pPr>
        <w:pStyle w:val="ListParagraph"/>
        <w:rPr>
          <w:rFonts w:asciiTheme="minorHAnsi" w:eastAsia="Times New Roman" w:hAnsiTheme="minorHAnsi" w:cstheme="minorHAnsi"/>
          <w:sz w:val="24"/>
          <w:szCs w:val="24"/>
        </w:rPr>
      </w:pPr>
    </w:p>
    <w:p w14:paraId="41E1761A" w14:textId="568A9954" w:rsidR="003647DA" w:rsidRPr="00CF4902" w:rsidRDefault="00805560" w:rsidP="004D6000">
      <w:pPr>
        <w:rPr>
          <w:rFonts w:asciiTheme="minorHAnsi" w:hAnsiTheme="minorHAnsi" w:cstheme="minorHAnsi"/>
        </w:rPr>
      </w:pPr>
      <w:r w:rsidRPr="00805560">
        <w:rPr>
          <w:rFonts w:asciiTheme="minorHAnsi" w:hAnsiTheme="minorHAnsi" w:cstheme="minorHAnsi"/>
        </w:rPr>
        <w:t>Reporting &amp; Documentation</w:t>
      </w:r>
      <w:r w:rsidR="004D6000" w:rsidRPr="00CF4902">
        <w:rPr>
          <w:rFonts w:asciiTheme="minorHAnsi" w:hAnsiTheme="minorHAnsi" w:cstheme="minorHAnsi"/>
        </w:rPr>
        <w:t>:</w:t>
      </w:r>
    </w:p>
    <w:p w14:paraId="1BB5FD4C" w14:textId="417E5F92" w:rsidR="008F5873" w:rsidRPr="008F5873" w:rsidRDefault="008F5873" w:rsidP="008F5873">
      <w:pPr>
        <w:pStyle w:val="ListParagraph"/>
        <w:numPr>
          <w:ilvl w:val="0"/>
          <w:numId w:val="33"/>
        </w:numPr>
        <w:rPr>
          <w:rFonts w:asciiTheme="minorHAnsi" w:eastAsia="Times New Roman" w:hAnsiTheme="minorHAnsi" w:cstheme="minorHAnsi"/>
          <w:sz w:val="24"/>
          <w:szCs w:val="24"/>
        </w:rPr>
      </w:pPr>
      <w:r w:rsidRPr="008F5873">
        <w:rPr>
          <w:rFonts w:asciiTheme="minorHAnsi" w:eastAsia="Times New Roman" w:hAnsiTheme="minorHAnsi" w:cstheme="minorHAnsi"/>
          <w:sz w:val="24"/>
          <w:szCs w:val="24"/>
        </w:rPr>
        <w:t>Maintain daily QC logs documenting files reviewed, errors identified, and corrective actions.</w:t>
      </w:r>
    </w:p>
    <w:p w14:paraId="67A1F541" w14:textId="581274CF" w:rsidR="008F5873" w:rsidRPr="008F5873" w:rsidRDefault="008F5873" w:rsidP="008F5873">
      <w:pPr>
        <w:pStyle w:val="ListParagraph"/>
        <w:numPr>
          <w:ilvl w:val="0"/>
          <w:numId w:val="33"/>
        </w:numPr>
        <w:rPr>
          <w:rFonts w:asciiTheme="minorHAnsi" w:eastAsia="Times New Roman" w:hAnsiTheme="minorHAnsi" w:cstheme="minorHAnsi"/>
          <w:sz w:val="24"/>
          <w:szCs w:val="24"/>
        </w:rPr>
      </w:pPr>
      <w:r w:rsidRPr="008F5873">
        <w:rPr>
          <w:rFonts w:asciiTheme="minorHAnsi" w:eastAsia="Times New Roman" w:hAnsiTheme="minorHAnsi" w:cstheme="minorHAnsi"/>
          <w:sz w:val="24"/>
          <w:szCs w:val="24"/>
        </w:rPr>
        <w:t>Support daily and weekly reporting deliverables.</w:t>
      </w:r>
    </w:p>
    <w:p w14:paraId="744D6A9A" w14:textId="571802E3" w:rsidR="003647DA" w:rsidRDefault="008F5873" w:rsidP="008F5873">
      <w:pPr>
        <w:pStyle w:val="ListParagraph"/>
        <w:numPr>
          <w:ilvl w:val="0"/>
          <w:numId w:val="33"/>
        </w:numPr>
        <w:rPr>
          <w:rFonts w:asciiTheme="minorHAnsi" w:eastAsia="Times New Roman" w:hAnsiTheme="minorHAnsi" w:cstheme="minorHAnsi"/>
          <w:sz w:val="24"/>
          <w:szCs w:val="24"/>
        </w:rPr>
      </w:pPr>
      <w:r w:rsidRPr="008F5873">
        <w:rPr>
          <w:rFonts w:asciiTheme="minorHAnsi" w:eastAsia="Times New Roman" w:hAnsiTheme="minorHAnsi" w:cstheme="minorHAnsi"/>
          <w:sz w:val="24"/>
          <w:szCs w:val="24"/>
        </w:rPr>
        <w:t>Maintain organized digital QA documentation.</w:t>
      </w:r>
    </w:p>
    <w:p w14:paraId="485E49C4" w14:textId="77777777" w:rsidR="001C0C50" w:rsidRPr="00CF4902" w:rsidRDefault="001C0C50" w:rsidP="001C0C50">
      <w:pPr>
        <w:pStyle w:val="ListParagraph"/>
        <w:rPr>
          <w:rFonts w:asciiTheme="minorHAnsi" w:eastAsia="Times New Roman" w:hAnsiTheme="minorHAnsi" w:cstheme="minorHAnsi"/>
          <w:sz w:val="24"/>
          <w:szCs w:val="24"/>
        </w:rPr>
      </w:pPr>
    </w:p>
    <w:p w14:paraId="5E94F3F8" w14:textId="37439950" w:rsidR="003647DA" w:rsidRPr="00CF4902" w:rsidRDefault="00A55070" w:rsidP="004D6000">
      <w:pPr>
        <w:rPr>
          <w:rFonts w:asciiTheme="minorHAnsi" w:hAnsiTheme="minorHAnsi" w:cstheme="minorHAnsi"/>
        </w:rPr>
      </w:pPr>
      <w:r w:rsidRPr="00A55070">
        <w:rPr>
          <w:rFonts w:asciiTheme="minorHAnsi" w:hAnsiTheme="minorHAnsi" w:cstheme="minorHAnsi"/>
        </w:rPr>
        <w:t>Records Management &amp; Compliance</w:t>
      </w:r>
      <w:r w:rsidR="004D6000" w:rsidRPr="00CF4902">
        <w:rPr>
          <w:rFonts w:asciiTheme="minorHAnsi" w:hAnsiTheme="minorHAnsi" w:cstheme="minorHAnsi"/>
        </w:rPr>
        <w:t>:</w:t>
      </w:r>
    </w:p>
    <w:p w14:paraId="0E189B19" w14:textId="4104CEA9" w:rsidR="00A55070" w:rsidRPr="00A55070" w:rsidRDefault="00A55070" w:rsidP="00A55070">
      <w:pPr>
        <w:pStyle w:val="ListParagraph"/>
        <w:numPr>
          <w:ilvl w:val="0"/>
          <w:numId w:val="33"/>
        </w:numPr>
        <w:rPr>
          <w:rFonts w:asciiTheme="minorHAnsi" w:eastAsia="Times New Roman" w:hAnsiTheme="minorHAnsi" w:cstheme="minorHAnsi"/>
          <w:sz w:val="24"/>
          <w:szCs w:val="24"/>
        </w:rPr>
      </w:pPr>
      <w:r w:rsidRPr="00A55070">
        <w:rPr>
          <w:rFonts w:asciiTheme="minorHAnsi" w:eastAsia="Times New Roman" w:hAnsiTheme="minorHAnsi" w:cstheme="minorHAnsi"/>
          <w:sz w:val="24"/>
          <w:szCs w:val="24"/>
        </w:rPr>
        <w:t>Follow USCIS Records Policy Manual (Volume 2) and NARA 36 CFR Part 1236 standards.</w:t>
      </w:r>
    </w:p>
    <w:p w14:paraId="4236ABAB" w14:textId="2EC95290" w:rsidR="00A55070" w:rsidRPr="00A55070" w:rsidRDefault="00A55070" w:rsidP="00A55070">
      <w:pPr>
        <w:pStyle w:val="ListParagraph"/>
        <w:numPr>
          <w:ilvl w:val="0"/>
          <w:numId w:val="33"/>
        </w:numPr>
        <w:rPr>
          <w:rFonts w:asciiTheme="minorHAnsi" w:eastAsia="Times New Roman" w:hAnsiTheme="minorHAnsi" w:cstheme="minorHAnsi"/>
          <w:sz w:val="24"/>
          <w:szCs w:val="24"/>
        </w:rPr>
      </w:pPr>
      <w:r w:rsidRPr="00A55070">
        <w:rPr>
          <w:rFonts w:asciiTheme="minorHAnsi" w:eastAsia="Times New Roman" w:hAnsiTheme="minorHAnsi" w:cstheme="minorHAnsi"/>
          <w:sz w:val="24"/>
          <w:szCs w:val="24"/>
        </w:rPr>
        <w:t>Prevent unauthorized removal or destruction of federal records.</w:t>
      </w:r>
    </w:p>
    <w:p w14:paraId="722A0D58" w14:textId="7C71189A" w:rsidR="003647DA" w:rsidRDefault="00A55070" w:rsidP="00A55070">
      <w:pPr>
        <w:pStyle w:val="ListParagraph"/>
        <w:numPr>
          <w:ilvl w:val="0"/>
          <w:numId w:val="33"/>
        </w:numPr>
        <w:rPr>
          <w:rFonts w:asciiTheme="minorHAnsi" w:eastAsia="Times New Roman" w:hAnsiTheme="minorHAnsi" w:cstheme="minorHAnsi"/>
          <w:sz w:val="24"/>
          <w:szCs w:val="24"/>
        </w:rPr>
      </w:pPr>
      <w:r w:rsidRPr="00A55070">
        <w:rPr>
          <w:rFonts w:asciiTheme="minorHAnsi" w:eastAsia="Times New Roman" w:hAnsiTheme="minorHAnsi" w:cstheme="minorHAnsi"/>
          <w:sz w:val="24"/>
          <w:szCs w:val="24"/>
        </w:rPr>
        <w:t>Comply with DHS digitization and retention policies.</w:t>
      </w:r>
    </w:p>
    <w:p w14:paraId="223D83E1" w14:textId="77777777" w:rsidR="001C0C50" w:rsidRPr="00CF4902" w:rsidRDefault="001C0C50" w:rsidP="001C0C50">
      <w:pPr>
        <w:pStyle w:val="ListParagraph"/>
        <w:rPr>
          <w:rFonts w:asciiTheme="minorHAnsi" w:eastAsia="Times New Roman" w:hAnsiTheme="minorHAnsi" w:cstheme="minorHAnsi"/>
          <w:sz w:val="24"/>
          <w:szCs w:val="24"/>
        </w:rPr>
      </w:pPr>
    </w:p>
    <w:p w14:paraId="36F27E90" w14:textId="635B2892" w:rsidR="003647DA" w:rsidRPr="00CF4902" w:rsidRDefault="00A55070" w:rsidP="004D6000">
      <w:pPr>
        <w:rPr>
          <w:rFonts w:asciiTheme="minorHAnsi" w:hAnsiTheme="minorHAnsi" w:cstheme="minorHAnsi"/>
        </w:rPr>
      </w:pPr>
      <w:r w:rsidRPr="00A55070">
        <w:rPr>
          <w:rFonts w:asciiTheme="minorHAnsi" w:hAnsiTheme="minorHAnsi" w:cstheme="minorHAnsi"/>
        </w:rPr>
        <w:t>Privacy &amp; Security</w:t>
      </w:r>
    </w:p>
    <w:p w14:paraId="4258A022" w14:textId="17C70197" w:rsidR="007511EB" w:rsidRPr="007511EB" w:rsidRDefault="007511EB" w:rsidP="007511EB">
      <w:pPr>
        <w:pStyle w:val="ListParagraph"/>
        <w:numPr>
          <w:ilvl w:val="0"/>
          <w:numId w:val="33"/>
        </w:numPr>
        <w:rPr>
          <w:rFonts w:asciiTheme="minorHAnsi" w:eastAsia="Times New Roman" w:hAnsiTheme="minorHAnsi" w:cstheme="minorHAnsi"/>
          <w:sz w:val="24"/>
          <w:szCs w:val="24"/>
        </w:rPr>
      </w:pPr>
      <w:r w:rsidRPr="007511EB">
        <w:rPr>
          <w:rFonts w:asciiTheme="minorHAnsi" w:eastAsia="Times New Roman" w:hAnsiTheme="minorHAnsi" w:cstheme="minorHAnsi"/>
          <w:sz w:val="24"/>
          <w:szCs w:val="24"/>
        </w:rPr>
        <w:t>Safeguard PII/SPII and CUI.</w:t>
      </w:r>
    </w:p>
    <w:p w14:paraId="005D31ED" w14:textId="2274B159" w:rsidR="007511EB" w:rsidRPr="007511EB" w:rsidRDefault="007511EB" w:rsidP="007511EB">
      <w:pPr>
        <w:pStyle w:val="ListParagraph"/>
        <w:numPr>
          <w:ilvl w:val="0"/>
          <w:numId w:val="33"/>
        </w:numPr>
        <w:rPr>
          <w:rFonts w:asciiTheme="minorHAnsi" w:eastAsia="Times New Roman" w:hAnsiTheme="minorHAnsi" w:cstheme="minorHAnsi"/>
          <w:sz w:val="24"/>
          <w:szCs w:val="24"/>
        </w:rPr>
      </w:pPr>
      <w:r w:rsidRPr="007511EB">
        <w:rPr>
          <w:rFonts w:asciiTheme="minorHAnsi" w:eastAsia="Times New Roman" w:hAnsiTheme="minorHAnsi" w:cstheme="minorHAnsi"/>
          <w:sz w:val="24"/>
          <w:szCs w:val="24"/>
        </w:rPr>
        <w:t>Complete required DHS privacy and IT security training within 30 days of hire and annually thereafter.</w:t>
      </w:r>
    </w:p>
    <w:p w14:paraId="306110B0" w14:textId="71C45E4C" w:rsidR="003647DA" w:rsidRDefault="007511EB" w:rsidP="007511EB">
      <w:pPr>
        <w:pStyle w:val="ListParagraph"/>
        <w:numPr>
          <w:ilvl w:val="0"/>
          <w:numId w:val="33"/>
        </w:numPr>
        <w:rPr>
          <w:rFonts w:asciiTheme="minorHAnsi" w:eastAsia="Times New Roman" w:hAnsiTheme="minorHAnsi" w:cstheme="minorHAnsi"/>
          <w:sz w:val="24"/>
          <w:szCs w:val="24"/>
        </w:rPr>
      </w:pPr>
      <w:r w:rsidRPr="007511EB">
        <w:rPr>
          <w:rFonts w:asciiTheme="minorHAnsi" w:eastAsia="Times New Roman" w:hAnsiTheme="minorHAnsi" w:cstheme="minorHAnsi"/>
          <w:sz w:val="24"/>
          <w:szCs w:val="24"/>
        </w:rPr>
        <w:t>Immediately report suspected or confirmed data incidents per established timelines.</w:t>
      </w:r>
    </w:p>
    <w:p w14:paraId="400F5DF1" w14:textId="77777777" w:rsidR="00403709" w:rsidRPr="00CF4902" w:rsidRDefault="00403709" w:rsidP="00403709">
      <w:pPr>
        <w:pStyle w:val="ListParagraph"/>
        <w:rPr>
          <w:rFonts w:asciiTheme="minorHAnsi" w:eastAsia="Times New Roman" w:hAnsiTheme="minorHAnsi" w:cstheme="minorHAnsi"/>
          <w:sz w:val="24"/>
          <w:szCs w:val="24"/>
        </w:rPr>
      </w:pPr>
    </w:p>
    <w:p w14:paraId="5BC4188E" w14:textId="6EED14DD" w:rsidR="003647DA" w:rsidRPr="00CF4902" w:rsidRDefault="005B33DE" w:rsidP="004D6000">
      <w:pPr>
        <w:rPr>
          <w:rFonts w:asciiTheme="minorHAnsi" w:hAnsiTheme="minorHAnsi" w:cstheme="minorHAnsi"/>
        </w:rPr>
      </w:pPr>
      <w:r w:rsidRPr="005B33DE">
        <w:rPr>
          <w:rFonts w:asciiTheme="minorHAnsi" w:hAnsiTheme="minorHAnsi" w:cstheme="minorHAnsi"/>
        </w:rPr>
        <w:t>Equipment &amp; Site Compliance</w:t>
      </w:r>
    </w:p>
    <w:p w14:paraId="63456F6B" w14:textId="2C1D1742" w:rsidR="0035772A" w:rsidRPr="0035772A" w:rsidRDefault="0035772A" w:rsidP="0035772A">
      <w:pPr>
        <w:pStyle w:val="ListParagraph"/>
        <w:numPr>
          <w:ilvl w:val="0"/>
          <w:numId w:val="33"/>
        </w:numPr>
        <w:rPr>
          <w:rFonts w:asciiTheme="minorHAnsi" w:eastAsia="Times New Roman" w:hAnsiTheme="minorHAnsi" w:cstheme="minorHAnsi"/>
          <w:sz w:val="24"/>
          <w:szCs w:val="24"/>
        </w:rPr>
      </w:pPr>
      <w:r w:rsidRPr="0035772A">
        <w:rPr>
          <w:rFonts w:asciiTheme="minorHAnsi" w:eastAsia="Times New Roman" w:hAnsiTheme="minorHAnsi" w:cstheme="minorHAnsi"/>
          <w:sz w:val="24"/>
          <w:szCs w:val="24"/>
        </w:rPr>
        <w:t>Use Government Furnished Equipment (GFE) in accordance with property control policies.</w:t>
      </w:r>
    </w:p>
    <w:p w14:paraId="4926F98C" w14:textId="66B2BA4F" w:rsidR="0035772A" w:rsidRPr="0035772A" w:rsidRDefault="0035772A" w:rsidP="0035772A">
      <w:pPr>
        <w:pStyle w:val="ListParagraph"/>
        <w:numPr>
          <w:ilvl w:val="0"/>
          <w:numId w:val="33"/>
        </w:numPr>
        <w:rPr>
          <w:rFonts w:asciiTheme="minorHAnsi" w:eastAsia="Times New Roman" w:hAnsiTheme="minorHAnsi" w:cstheme="minorHAnsi"/>
          <w:sz w:val="24"/>
          <w:szCs w:val="24"/>
        </w:rPr>
      </w:pPr>
      <w:r w:rsidRPr="0035772A">
        <w:rPr>
          <w:rFonts w:asciiTheme="minorHAnsi" w:eastAsia="Times New Roman" w:hAnsiTheme="minorHAnsi" w:cstheme="minorHAnsi"/>
          <w:sz w:val="24"/>
          <w:szCs w:val="24"/>
        </w:rPr>
        <w:t>Prohibit use of personal storage devices on government systems.</w:t>
      </w:r>
    </w:p>
    <w:p w14:paraId="66A5F5F7" w14:textId="71A263CE" w:rsidR="00436A20" w:rsidRPr="004A10D4" w:rsidRDefault="0035772A" w:rsidP="0035772A">
      <w:pPr>
        <w:pStyle w:val="ListParagraph"/>
        <w:numPr>
          <w:ilvl w:val="0"/>
          <w:numId w:val="33"/>
        </w:numPr>
        <w:rPr>
          <w:rFonts w:asciiTheme="minorHAnsi" w:eastAsia="Times New Roman" w:hAnsiTheme="minorHAnsi" w:cstheme="minorHAnsi"/>
          <w:sz w:val="24"/>
          <w:szCs w:val="24"/>
        </w:rPr>
      </w:pPr>
      <w:r w:rsidRPr="0035772A">
        <w:rPr>
          <w:rFonts w:asciiTheme="minorHAnsi" w:eastAsia="Times New Roman" w:hAnsiTheme="minorHAnsi" w:cstheme="minorHAnsi"/>
          <w:sz w:val="24"/>
          <w:szCs w:val="24"/>
        </w:rPr>
        <w:t>Follow site security and access control procedures.</w:t>
      </w:r>
    </w:p>
    <w:p w14:paraId="7862FB9D" w14:textId="77777777" w:rsidR="004D6000" w:rsidRPr="00CF4902" w:rsidRDefault="004D6000" w:rsidP="00CF4902">
      <w:pPr>
        <w:rPr>
          <w:rFonts w:asciiTheme="minorHAnsi" w:hAnsiTheme="minorHAnsi" w:cstheme="minorHAnsi"/>
          <w:b/>
          <w:bCs/>
        </w:rPr>
      </w:pPr>
    </w:p>
    <w:p w14:paraId="1881AAB1" w14:textId="6C4AEF39" w:rsidR="00E05033" w:rsidRPr="0084734F" w:rsidRDefault="00A05DE2" w:rsidP="001D3D0C">
      <w:pPr>
        <w:spacing w:line="240" w:lineRule="auto"/>
        <w:rPr>
          <w:rFonts w:asciiTheme="minorHAnsi" w:hAnsiTheme="minorHAnsi" w:cstheme="minorHAnsi"/>
          <w:b/>
          <w:bCs/>
        </w:rPr>
      </w:pPr>
      <w:r w:rsidRPr="00CF4902">
        <w:rPr>
          <w:rFonts w:asciiTheme="minorHAnsi" w:hAnsiTheme="minorHAnsi" w:cstheme="minorHAnsi"/>
          <w:b/>
          <w:bCs/>
        </w:rPr>
        <w:t xml:space="preserve">Required Qualifications: </w:t>
      </w:r>
    </w:p>
    <w:p w14:paraId="19AA8FCF" w14:textId="36E50588"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Up to three (3) years of relevant records QA/QC experience in a high-volume document environment.</w:t>
      </w:r>
    </w:p>
    <w:p w14:paraId="3AF29C3A" w14:textId="6885F7CE"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Working knowledge of ANSI/ASQ Z1.4 sampling methodology.</w:t>
      </w:r>
    </w:p>
    <w:p w14:paraId="6DA8E001" w14:textId="31600B9B"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Familiarity with NARA standards (36 CFR Part 1236).</w:t>
      </w:r>
    </w:p>
    <w:p w14:paraId="47E18D4E" w14:textId="75826543"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Experience using Kofax/KWIC or similar QA review platforms.</w:t>
      </w:r>
    </w:p>
    <w:p w14:paraId="3ED2E7B9" w14:textId="565ACC02"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Strong attention to detail and ability to perform repetitive review tasks with accuracy.</w:t>
      </w:r>
    </w:p>
    <w:p w14:paraId="7D16724F" w14:textId="45980204" w:rsidR="00436A20"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 xml:space="preserve">Ability to work onsite in </w:t>
      </w:r>
      <w:r w:rsidR="00255F0E">
        <w:rPr>
          <w:rFonts w:asciiTheme="minorHAnsi" w:eastAsia="Times New Roman" w:hAnsiTheme="minorHAnsi" w:cstheme="minorHAnsi"/>
          <w:sz w:val="24"/>
          <w:szCs w:val="24"/>
        </w:rPr>
        <w:t>Lee’s Summit</w:t>
      </w:r>
      <w:r w:rsidRPr="004528F8">
        <w:rPr>
          <w:rFonts w:asciiTheme="minorHAnsi" w:eastAsia="Times New Roman" w:hAnsiTheme="minorHAnsi" w:cstheme="minorHAnsi"/>
          <w:sz w:val="24"/>
          <w:szCs w:val="24"/>
        </w:rPr>
        <w:t>, M</w:t>
      </w:r>
      <w:r w:rsidR="00255F0E">
        <w:rPr>
          <w:rFonts w:asciiTheme="minorHAnsi" w:eastAsia="Times New Roman" w:hAnsiTheme="minorHAnsi" w:cstheme="minorHAnsi"/>
          <w:sz w:val="24"/>
          <w:szCs w:val="24"/>
        </w:rPr>
        <w:t>O</w:t>
      </w:r>
      <w:r w:rsidRPr="004528F8">
        <w:rPr>
          <w:rFonts w:asciiTheme="minorHAnsi" w:eastAsia="Times New Roman" w:hAnsiTheme="minorHAnsi" w:cstheme="minorHAnsi"/>
          <w:sz w:val="24"/>
          <w:szCs w:val="24"/>
        </w:rPr>
        <w:t>.</w:t>
      </w:r>
    </w:p>
    <w:p w14:paraId="1094109C" w14:textId="77777777" w:rsidR="0084734F" w:rsidRPr="004A10D4" w:rsidRDefault="0084734F" w:rsidP="0084734F">
      <w:pPr>
        <w:pStyle w:val="ListParagraph"/>
        <w:rPr>
          <w:rFonts w:asciiTheme="minorHAnsi" w:eastAsia="Times New Roman" w:hAnsiTheme="minorHAnsi" w:cstheme="minorHAnsi"/>
          <w:sz w:val="24"/>
          <w:szCs w:val="24"/>
        </w:rPr>
      </w:pPr>
    </w:p>
    <w:p w14:paraId="1CD25AC0" w14:textId="4EE4C149" w:rsidR="009445D9" w:rsidRPr="0084734F" w:rsidRDefault="00A05DE2" w:rsidP="003C0564">
      <w:pPr>
        <w:spacing w:line="240" w:lineRule="auto"/>
        <w:rPr>
          <w:rFonts w:asciiTheme="minorHAnsi" w:hAnsiTheme="minorHAnsi" w:cstheme="minorHAnsi"/>
          <w:b/>
          <w:bCs/>
        </w:rPr>
      </w:pPr>
      <w:r w:rsidRPr="00CF4902">
        <w:rPr>
          <w:rFonts w:asciiTheme="minorHAnsi" w:hAnsiTheme="minorHAnsi" w:cstheme="minorHAnsi"/>
          <w:b/>
          <w:bCs/>
        </w:rPr>
        <w:t xml:space="preserve">Desired or Preferred Qualifications: </w:t>
      </w:r>
    </w:p>
    <w:p w14:paraId="11138939" w14:textId="4F28CC05"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Experience with USCIS immigration forms and Record of Proceeding (ROP) structures.</w:t>
      </w:r>
    </w:p>
    <w:p w14:paraId="27101601" w14:textId="29EA6507"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Hands-on experience identifying image defects and color management issues.</w:t>
      </w:r>
    </w:p>
    <w:p w14:paraId="50CDBEBA" w14:textId="2F28E2A1" w:rsidR="009F79F0" w:rsidRPr="00CF4902"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Prior experience handling PII/SPII in a federal environment</w:t>
      </w:r>
      <w:r w:rsidR="007E3D12" w:rsidRPr="00CF4902">
        <w:rPr>
          <w:rFonts w:asciiTheme="minorHAnsi" w:eastAsia="Times New Roman" w:hAnsiTheme="minorHAnsi" w:cstheme="minorHAnsi"/>
          <w:sz w:val="24"/>
          <w:szCs w:val="24"/>
        </w:rPr>
        <w:t>.</w:t>
      </w:r>
    </w:p>
    <w:p w14:paraId="2391BA3E" w14:textId="77777777" w:rsidR="007E3D12" w:rsidRPr="00CF4902" w:rsidRDefault="007E3D12" w:rsidP="007E3D12">
      <w:pPr>
        <w:pStyle w:val="ListParagraph"/>
        <w:rPr>
          <w:rFonts w:asciiTheme="minorHAnsi" w:eastAsia="Times New Roman" w:hAnsiTheme="minorHAnsi" w:cstheme="minorHAnsi"/>
          <w:sz w:val="24"/>
          <w:szCs w:val="24"/>
        </w:rPr>
      </w:pPr>
    </w:p>
    <w:p w14:paraId="52F25A74" w14:textId="3144C1DF"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Security Requirements:</w:t>
      </w:r>
    </w:p>
    <w:p w14:paraId="36F247F4" w14:textId="32C79BEB" w:rsidR="00FE1FA6" w:rsidRPr="00FE1FA6"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U.S. Citizenship required.</w:t>
      </w:r>
    </w:p>
    <w:p w14:paraId="4A3D6658" w14:textId="25ADCD4A" w:rsidR="00FE1FA6" w:rsidRPr="00FE1FA6" w:rsidRDefault="00FE1FA6" w:rsidP="00FE1FA6">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Must meet USCIS site access and background investigation requirements.</w:t>
      </w:r>
    </w:p>
    <w:p w14:paraId="42C9587C" w14:textId="5974C33C" w:rsidR="006012F8" w:rsidRDefault="00FE1FA6" w:rsidP="006012F8">
      <w:pPr>
        <w:pStyle w:val="ListParagraph"/>
        <w:numPr>
          <w:ilvl w:val="0"/>
          <w:numId w:val="33"/>
        </w:numPr>
        <w:rPr>
          <w:rFonts w:asciiTheme="minorHAnsi" w:eastAsia="Times New Roman" w:hAnsiTheme="minorHAnsi" w:cstheme="minorHAnsi"/>
          <w:sz w:val="24"/>
          <w:szCs w:val="24"/>
        </w:rPr>
      </w:pPr>
      <w:r w:rsidRPr="00FE1FA6">
        <w:rPr>
          <w:rFonts w:asciiTheme="minorHAnsi" w:eastAsia="Times New Roman" w:hAnsiTheme="minorHAnsi" w:cstheme="minorHAnsi"/>
          <w:sz w:val="24"/>
          <w:szCs w:val="24"/>
        </w:rPr>
        <w:t>Employment contingent upon successful background screening and continued compliance with federal security standards.</w:t>
      </w:r>
    </w:p>
    <w:p w14:paraId="1CCDBE76" w14:textId="77777777" w:rsidR="0082417D" w:rsidRPr="0082417D" w:rsidRDefault="0082417D" w:rsidP="0082417D">
      <w:pPr>
        <w:pStyle w:val="ListParagraph"/>
        <w:rPr>
          <w:rFonts w:asciiTheme="minorHAnsi" w:eastAsia="Times New Roman" w:hAnsiTheme="minorHAnsi" w:cstheme="minorHAnsi"/>
          <w:sz w:val="24"/>
          <w:szCs w:val="24"/>
        </w:rPr>
      </w:pPr>
    </w:p>
    <w:p w14:paraId="3EED8C8C" w14:textId="135026D3" w:rsidR="006012F8" w:rsidRPr="0084734F" w:rsidRDefault="006012F8" w:rsidP="006012F8">
      <w:pPr>
        <w:spacing w:line="240" w:lineRule="auto"/>
        <w:rPr>
          <w:rFonts w:asciiTheme="minorHAnsi" w:hAnsiTheme="minorHAnsi" w:cstheme="minorHAnsi"/>
          <w:b/>
          <w:bCs/>
        </w:rPr>
      </w:pPr>
      <w:r w:rsidRPr="00CF4902">
        <w:rPr>
          <w:rFonts w:asciiTheme="minorHAnsi" w:hAnsiTheme="minorHAnsi" w:cstheme="minorHAnsi"/>
          <w:b/>
          <w:bCs/>
        </w:rPr>
        <w:t>Work Environment &amp; Physical Requirements:</w:t>
      </w:r>
    </w:p>
    <w:p w14:paraId="6F8998CF" w14:textId="38313F83"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Prolonged sitting and computer use.</w:t>
      </w:r>
    </w:p>
    <w:p w14:paraId="0EB19CDD" w14:textId="1E364C04"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Repetitive visual document review.</w:t>
      </w:r>
    </w:p>
    <w:p w14:paraId="570F8104" w14:textId="0A2F8679" w:rsidR="004528F8" w:rsidRPr="004528F8"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Ability to lift and move record boxes up to 25 lbs.</w:t>
      </w:r>
    </w:p>
    <w:p w14:paraId="6F5327AD" w14:textId="5C4687C7" w:rsidR="006012F8" w:rsidRPr="00CF4902" w:rsidRDefault="004528F8" w:rsidP="004528F8">
      <w:pPr>
        <w:pStyle w:val="ListParagraph"/>
        <w:numPr>
          <w:ilvl w:val="0"/>
          <w:numId w:val="33"/>
        </w:numPr>
        <w:rPr>
          <w:rFonts w:asciiTheme="minorHAnsi" w:eastAsia="Times New Roman" w:hAnsiTheme="minorHAnsi" w:cstheme="minorHAnsi"/>
          <w:sz w:val="24"/>
          <w:szCs w:val="24"/>
        </w:rPr>
      </w:pPr>
      <w:r w:rsidRPr="004528F8">
        <w:rPr>
          <w:rFonts w:asciiTheme="minorHAnsi" w:eastAsia="Times New Roman" w:hAnsiTheme="minorHAnsi" w:cstheme="minorHAnsi"/>
          <w:sz w:val="24"/>
          <w:szCs w:val="24"/>
        </w:rPr>
        <w:t>Secure, controlled federal records environment.</w:t>
      </w:r>
    </w:p>
    <w:p w14:paraId="05CCBD6D" w14:textId="77777777" w:rsidR="007E3D12" w:rsidRPr="0082417D" w:rsidRDefault="007E3D12" w:rsidP="0082417D">
      <w:pPr>
        <w:rPr>
          <w:rFonts w:asciiTheme="minorHAnsi" w:hAnsiTheme="minorHAnsi" w:cstheme="minorHAnsi"/>
        </w:rPr>
      </w:pPr>
    </w:p>
    <w:p w14:paraId="424C9842" w14:textId="2A4129A4"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To Apply:</w:t>
      </w:r>
    </w:p>
    <w:p w14:paraId="2709A240" w14:textId="594BC6B8" w:rsidR="00C24496" w:rsidRDefault="002448C0" w:rsidP="00826EF7">
      <w:pPr>
        <w:rPr>
          <w:rFonts w:asciiTheme="minorHAnsi" w:hAnsiTheme="minorHAnsi" w:cstheme="minorHAnsi"/>
        </w:rPr>
      </w:pPr>
      <w:r w:rsidRPr="00CF4902">
        <w:rPr>
          <w:rFonts w:asciiTheme="minorHAnsi" w:hAnsiTheme="minorHAnsi" w:cstheme="minorHAnsi"/>
        </w:rPr>
        <w:t xml:space="preserve">Interested candidates should email their resumes to: </w:t>
      </w:r>
      <w:hyperlink r:id="rId11" w:history="1">
        <w:r w:rsidR="00CA28F9" w:rsidRPr="00CF4902">
          <w:rPr>
            <w:rFonts w:asciiTheme="minorHAnsi" w:hAnsiTheme="minorHAnsi" w:cstheme="minorHAnsi"/>
          </w:rPr>
          <w:t>bpineda@ccg-group.org</w:t>
        </w:r>
      </w:hyperlink>
    </w:p>
    <w:p w14:paraId="06F2BC0D" w14:textId="77777777" w:rsidR="00CA28F9" w:rsidRPr="00CF4902" w:rsidRDefault="00CA28F9" w:rsidP="00826EF7">
      <w:pPr>
        <w:rPr>
          <w:rFonts w:asciiTheme="minorHAnsi" w:hAnsiTheme="minorHAnsi" w:cstheme="minorHAnsi"/>
        </w:rPr>
      </w:pPr>
    </w:p>
    <w:p w14:paraId="18749D97" w14:textId="02EA0A20" w:rsidR="00CA28F9" w:rsidRPr="0084734F" w:rsidRDefault="00CA28F9" w:rsidP="0084734F">
      <w:pPr>
        <w:spacing w:line="240" w:lineRule="auto"/>
        <w:rPr>
          <w:rFonts w:asciiTheme="minorHAnsi" w:hAnsiTheme="minorHAnsi" w:cstheme="minorHAnsi"/>
          <w:b/>
          <w:bCs/>
        </w:rPr>
      </w:pPr>
      <w:r w:rsidRPr="00CF4902">
        <w:rPr>
          <w:rFonts w:asciiTheme="minorHAnsi" w:hAnsiTheme="minorHAnsi" w:cstheme="minorHAnsi"/>
          <w:b/>
          <w:bCs/>
        </w:rPr>
        <w:t>Additional Information:</w:t>
      </w:r>
    </w:p>
    <w:p w14:paraId="5277F1AE" w14:textId="77777777" w:rsidR="00CA28F9" w:rsidRPr="00CF4902" w:rsidRDefault="00CA28F9" w:rsidP="00CA28F9">
      <w:pPr>
        <w:rPr>
          <w:rFonts w:asciiTheme="minorHAnsi" w:hAnsiTheme="minorHAnsi" w:cstheme="minorHAnsi"/>
        </w:rPr>
      </w:pPr>
      <w:r w:rsidRPr="00CF4902">
        <w:rPr>
          <w:rFonts w:asciiTheme="minorHAnsi" w:hAnsiTheme="minorHAnsi" w:cstheme="minorHAnsi"/>
        </w:rPr>
        <w:t>Eligible employees may receive:</w:t>
      </w:r>
    </w:p>
    <w:p w14:paraId="5E7F7315" w14:textId="4421FBB3"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Medical, dental, and vision insurance</w:t>
      </w:r>
    </w:p>
    <w:p w14:paraId="5A6EC26C" w14:textId="04067DBD"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401(k) with company contribution</w:t>
      </w:r>
    </w:p>
    <w:p w14:paraId="6625823F" w14:textId="35286BBE"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Paid time off and federal holidays</w:t>
      </w:r>
    </w:p>
    <w:p w14:paraId="30EE99F2" w14:textId="0908D629" w:rsidR="00CA28F9" w:rsidRPr="00536AE5" w:rsidRDefault="00CA28F9" w:rsidP="00826EF7">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Professional development support</w:t>
      </w:r>
    </w:p>
    <w:p w14:paraId="4AA28153" w14:textId="510F360E" w:rsidR="005E3F2F" w:rsidRDefault="005E3F2F" w:rsidP="003C0564">
      <w:pPr>
        <w:spacing w:line="240" w:lineRule="auto"/>
        <w:rPr>
          <w:rFonts w:asciiTheme="minorHAnsi" w:hAnsiTheme="minorHAnsi" w:cstheme="minorHAnsi"/>
        </w:rPr>
      </w:pPr>
    </w:p>
    <w:p w14:paraId="7D26C39E" w14:textId="77777777" w:rsidR="0082417D" w:rsidRDefault="006D67FE" w:rsidP="006D67FE">
      <w:pPr>
        <w:spacing w:line="240" w:lineRule="auto"/>
        <w:rPr>
          <w:rFonts w:asciiTheme="minorHAnsi" w:hAnsiTheme="minorHAnsi" w:cstheme="minorHAnsi"/>
          <w:b/>
          <w:bCs/>
        </w:rPr>
      </w:pPr>
      <w:r w:rsidRPr="003943C5">
        <w:rPr>
          <w:rFonts w:asciiTheme="minorHAnsi" w:hAnsiTheme="minorHAnsi" w:cstheme="minorHAnsi"/>
          <w:b/>
          <w:bCs/>
        </w:rPr>
        <w:t>Position Contingency &amp; Start Date</w:t>
      </w:r>
      <w:r w:rsidR="0082417D">
        <w:rPr>
          <w:rFonts w:asciiTheme="minorHAnsi" w:hAnsiTheme="minorHAnsi" w:cstheme="minorHAnsi"/>
          <w:b/>
          <w:bCs/>
        </w:rPr>
        <w:t>:</w:t>
      </w:r>
    </w:p>
    <w:p w14:paraId="39A20D9C" w14:textId="382EF982" w:rsidR="006D67FE" w:rsidRPr="0082417D" w:rsidRDefault="006D67FE" w:rsidP="006D67FE">
      <w:pPr>
        <w:spacing w:line="240" w:lineRule="auto"/>
        <w:rPr>
          <w:rFonts w:asciiTheme="minorHAnsi" w:hAnsiTheme="minorHAnsi" w:cstheme="minorHAnsi"/>
          <w:b/>
          <w:bCs/>
        </w:rPr>
      </w:pPr>
      <w:r w:rsidRPr="003943C5">
        <w:rPr>
          <w:rFonts w:asciiTheme="minorHAnsi" w:hAnsiTheme="minorHAnsi" w:cstheme="minorHAnsi"/>
        </w:rPr>
        <w:t>This position is contingent upon contract award and funding authorization. The anticipated contract award is expected in late March 2026.</w:t>
      </w:r>
    </w:p>
    <w:p w14:paraId="18F0E354" w14:textId="77777777" w:rsidR="006D67FE" w:rsidRPr="003943C5" w:rsidRDefault="006D67FE" w:rsidP="006D67FE">
      <w:pPr>
        <w:spacing w:line="240" w:lineRule="auto"/>
        <w:rPr>
          <w:rFonts w:asciiTheme="minorHAnsi" w:hAnsiTheme="minorHAnsi" w:cstheme="minorHAnsi"/>
        </w:rPr>
      </w:pPr>
    </w:p>
    <w:p w14:paraId="6C4DD632" w14:textId="77777777" w:rsidR="006D67FE" w:rsidRPr="003943C5" w:rsidRDefault="006D67FE" w:rsidP="006D67FE">
      <w:pPr>
        <w:spacing w:line="240" w:lineRule="auto"/>
        <w:rPr>
          <w:rFonts w:asciiTheme="minorHAnsi" w:hAnsiTheme="minorHAnsi" w:cstheme="minorHAnsi"/>
        </w:rPr>
      </w:pPr>
      <w:r w:rsidRPr="003943C5">
        <w:rPr>
          <w:rFonts w:asciiTheme="minorHAnsi" w:hAnsiTheme="minorHAnsi" w:cstheme="minorHAnsi"/>
        </w:rPr>
        <w:t>The position is expected to begin upon contract award and successful completion of all required background investigations, site access approvals, and onboarding requirements. Employment offers, start dates, and continued employment are dependent upon successful contract award.</w:t>
      </w:r>
    </w:p>
    <w:p w14:paraId="011F1D5A" w14:textId="77777777" w:rsidR="006D67FE" w:rsidRPr="003943C5" w:rsidRDefault="006D67FE" w:rsidP="006D67FE">
      <w:pPr>
        <w:spacing w:line="240" w:lineRule="auto"/>
        <w:rPr>
          <w:rFonts w:asciiTheme="minorHAnsi" w:hAnsiTheme="minorHAnsi" w:cstheme="minorHAnsi"/>
        </w:rPr>
      </w:pPr>
    </w:p>
    <w:p w14:paraId="5DEFD911" w14:textId="5417EBF1" w:rsidR="006D67FE" w:rsidRPr="00CF4902" w:rsidRDefault="006D67FE" w:rsidP="003C0564">
      <w:pPr>
        <w:spacing w:line="240" w:lineRule="auto"/>
        <w:rPr>
          <w:rFonts w:asciiTheme="minorHAnsi" w:hAnsiTheme="minorHAnsi" w:cstheme="minorHAnsi"/>
        </w:rPr>
      </w:pPr>
      <w:r w:rsidRPr="003943C5">
        <w:rPr>
          <w:rFonts w:asciiTheme="minorHAnsi" w:hAnsiTheme="minorHAnsi" w:cstheme="minorHAnsi"/>
        </w:rPr>
        <w:t>Nothing in this job posting or any subsequent communication shall be construed as a guarantee of employment or a contract of employment for any specific duration.</w:t>
      </w:r>
    </w:p>
    <w:p w14:paraId="4F999439" w14:textId="77777777" w:rsidR="00907CE7" w:rsidRPr="00CF4902" w:rsidRDefault="00907CE7" w:rsidP="003C0564">
      <w:pPr>
        <w:spacing w:line="240" w:lineRule="auto"/>
        <w:rPr>
          <w:rFonts w:asciiTheme="minorHAnsi" w:hAnsiTheme="minorHAnsi" w:cstheme="minorHAnsi"/>
        </w:rPr>
      </w:pPr>
    </w:p>
    <w:p w14:paraId="28771685" w14:textId="77777777" w:rsidR="00854E5F" w:rsidRPr="00CF4902" w:rsidRDefault="00854E5F" w:rsidP="00BE688C">
      <w:pPr>
        <w:jc w:val="center"/>
        <w:rPr>
          <w:rFonts w:asciiTheme="minorHAnsi" w:hAnsiTheme="minorHAnsi" w:cstheme="minorHAnsi"/>
        </w:rPr>
      </w:pPr>
    </w:p>
    <w:p w14:paraId="69FD3128" w14:textId="5EB1E9C2" w:rsidR="00076F9A" w:rsidRPr="00CF4902" w:rsidRDefault="00076F9A" w:rsidP="00646C63">
      <w:pPr>
        <w:pStyle w:val="Footer"/>
        <w:jc w:val="center"/>
        <w:rPr>
          <w:rFonts w:asciiTheme="minorHAnsi" w:hAnsiTheme="minorHAnsi" w:cstheme="minorHAnsi"/>
        </w:rPr>
      </w:pPr>
    </w:p>
    <w:p w14:paraId="510A83DF" w14:textId="1B71D7CF" w:rsidR="00780211" w:rsidRPr="00CF4902" w:rsidRDefault="00780211" w:rsidP="002448C0">
      <w:pPr>
        <w:pStyle w:val="Footer"/>
        <w:rPr>
          <w:rFonts w:asciiTheme="minorHAnsi" w:hAnsiTheme="minorHAnsi" w:cstheme="minorHAnsi"/>
        </w:rPr>
      </w:pPr>
    </w:p>
    <w:sectPr w:rsidR="00780211" w:rsidRPr="00CF4902" w:rsidSect="00B00C2C">
      <w:footerReference w:type="even" r:id="rId12"/>
      <w:footerReference w:type="default" r:id="rId13"/>
      <w:headerReference w:type="first" r:id="rId14"/>
      <w:footerReference w:type="first" r:id="rId15"/>
      <w:pgSz w:w="12240" w:h="15840" w:code="1"/>
      <w:pgMar w:top="1080" w:right="1584" w:bottom="630" w:left="1584" w:header="3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A3D5" w14:textId="77777777" w:rsidR="003D5E94" w:rsidRDefault="003D5E94">
      <w:r>
        <w:separator/>
      </w:r>
    </w:p>
  </w:endnote>
  <w:endnote w:type="continuationSeparator" w:id="0">
    <w:p w14:paraId="1B7B5749" w14:textId="77777777" w:rsidR="003D5E94" w:rsidRDefault="003D5E94">
      <w:r>
        <w:continuationSeparator/>
      </w:r>
    </w:p>
  </w:endnote>
  <w:endnote w:type="continuationNotice" w:id="1">
    <w:p w14:paraId="0177E987" w14:textId="77777777" w:rsidR="003D5E94" w:rsidRDefault="003D5E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607" w14:textId="77777777" w:rsidR="00A40D24" w:rsidRDefault="003619DC">
    <w:pPr>
      <w:pStyle w:val="Footer"/>
      <w:framePr w:wrap="around" w:vAnchor="text" w:hAnchor="margin" w:xAlign="center" w:y="1"/>
      <w:rPr>
        <w:rStyle w:val="PageNumber"/>
      </w:rPr>
    </w:pPr>
    <w:r>
      <w:rPr>
        <w:rStyle w:val="PageNumber"/>
      </w:rPr>
      <w:fldChar w:fldCharType="begin"/>
    </w:r>
    <w:r w:rsidR="00A40D24">
      <w:rPr>
        <w:rStyle w:val="PageNumber"/>
      </w:rPr>
      <w:instrText xml:space="preserve">PAGE  </w:instrText>
    </w:r>
    <w:r>
      <w:rPr>
        <w:rStyle w:val="PageNumber"/>
      </w:rPr>
      <w:fldChar w:fldCharType="end"/>
    </w:r>
  </w:p>
  <w:p w14:paraId="4E4B7B89" w14:textId="77777777" w:rsidR="00A40D24" w:rsidRDefault="00A4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89421"/>
      <w:docPartObj>
        <w:docPartGallery w:val="Page Numbers (Bottom of Page)"/>
        <w:docPartUnique/>
      </w:docPartObj>
    </w:sdtPr>
    <w:sdtEndPr/>
    <w:sdtContent>
      <w:sdt>
        <w:sdtPr>
          <w:id w:val="1688028752"/>
          <w:docPartObj>
            <w:docPartGallery w:val="Page Numbers (Top of Page)"/>
            <w:docPartUnique/>
          </w:docPartObj>
        </w:sdtPr>
        <w:sdtEndPr/>
        <w:sdtContent>
          <w:p w14:paraId="6658E584" w14:textId="6FBEEEAC"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F5902C" w14:textId="77777777" w:rsidR="00A40D24" w:rsidRDefault="00A40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730811"/>
      <w:docPartObj>
        <w:docPartGallery w:val="Page Numbers (Bottom of Page)"/>
        <w:docPartUnique/>
      </w:docPartObj>
    </w:sdtPr>
    <w:sdtEndPr/>
    <w:sdtContent>
      <w:sdt>
        <w:sdtPr>
          <w:id w:val="-1769616900"/>
          <w:docPartObj>
            <w:docPartGallery w:val="Page Numbers (Top of Page)"/>
            <w:docPartUnique/>
          </w:docPartObj>
        </w:sdtPr>
        <w:sdtEndPr/>
        <w:sdtContent>
          <w:p w14:paraId="06B052A8" w14:textId="4DDC413B"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5AF595" w14:textId="54EC5308" w:rsidR="00A40D24" w:rsidRDefault="00A40D24" w:rsidP="00F248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9A69" w14:textId="77777777" w:rsidR="003D5E94" w:rsidRDefault="003D5E94">
      <w:r>
        <w:separator/>
      </w:r>
    </w:p>
  </w:footnote>
  <w:footnote w:type="continuationSeparator" w:id="0">
    <w:p w14:paraId="72A0A65E" w14:textId="77777777" w:rsidR="003D5E94" w:rsidRDefault="003D5E94">
      <w:r>
        <w:continuationSeparator/>
      </w:r>
    </w:p>
  </w:footnote>
  <w:footnote w:type="continuationNotice" w:id="1">
    <w:p w14:paraId="6C0B57DA" w14:textId="77777777" w:rsidR="003D5E94" w:rsidRDefault="003D5E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9DD2" w14:textId="0E46B69C" w:rsidR="00A40D24" w:rsidRDefault="00585C70" w:rsidP="00A34AB3">
    <w:pPr>
      <w:pStyle w:val="Header"/>
      <w:jc w:val="center"/>
    </w:pPr>
    <w:r>
      <w:rPr>
        <w:noProof/>
      </w:rPr>
      <w:drawing>
        <wp:inline distT="0" distB="0" distL="0" distR="0" wp14:anchorId="1C6005D5" wp14:editId="22A0BF07">
          <wp:extent cx="1143000" cy="1143000"/>
          <wp:effectExtent l="0" t="0" r="0" b="0"/>
          <wp:docPr id="33706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32612E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B0ECF64"/>
    <w:lvl w:ilvl="0">
      <w:start w:val="1"/>
      <w:numFmt w:val="decimal"/>
      <w:pStyle w:val="ListNumber"/>
      <w:lvlText w:val="%1."/>
      <w:lvlJc w:val="left"/>
      <w:pPr>
        <w:tabs>
          <w:tab w:val="num" w:pos="360"/>
        </w:tabs>
        <w:ind w:left="360" w:hanging="360"/>
      </w:pPr>
    </w:lvl>
  </w:abstractNum>
  <w:abstractNum w:abstractNumId="2" w15:restartNumberingAfterBreak="0">
    <w:nsid w:val="00560DAE"/>
    <w:multiLevelType w:val="hybridMultilevel"/>
    <w:tmpl w:val="31B40BFE"/>
    <w:lvl w:ilvl="0" w:tplc="85963E7A">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33A99"/>
    <w:multiLevelType w:val="multilevel"/>
    <w:tmpl w:val="6234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20CA3"/>
    <w:multiLevelType w:val="multilevel"/>
    <w:tmpl w:val="E77C0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383A"/>
    <w:multiLevelType w:val="hybridMultilevel"/>
    <w:tmpl w:val="8500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A4FFA"/>
    <w:multiLevelType w:val="hybridMultilevel"/>
    <w:tmpl w:val="AF409C24"/>
    <w:lvl w:ilvl="0" w:tplc="4C7A41E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06E5"/>
    <w:multiLevelType w:val="hybridMultilevel"/>
    <w:tmpl w:val="65061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06C9"/>
    <w:multiLevelType w:val="hybridMultilevel"/>
    <w:tmpl w:val="E49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900A6"/>
    <w:multiLevelType w:val="multilevel"/>
    <w:tmpl w:val="FD507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40E64"/>
    <w:multiLevelType w:val="multilevel"/>
    <w:tmpl w:val="98A6C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6684C"/>
    <w:multiLevelType w:val="hybridMultilevel"/>
    <w:tmpl w:val="0CEC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052"/>
    <w:multiLevelType w:val="hybridMultilevel"/>
    <w:tmpl w:val="A16E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062D"/>
    <w:multiLevelType w:val="multilevel"/>
    <w:tmpl w:val="58786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F76FA7"/>
    <w:multiLevelType w:val="hybridMultilevel"/>
    <w:tmpl w:val="F92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C75D5"/>
    <w:multiLevelType w:val="multilevel"/>
    <w:tmpl w:val="6FFED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95CE1"/>
    <w:multiLevelType w:val="multilevel"/>
    <w:tmpl w:val="E0D2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D3B79"/>
    <w:multiLevelType w:val="hybridMultilevel"/>
    <w:tmpl w:val="89AE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E46F06"/>
    <w:multiLevelType w:val="hybridMultilevel"/>
    <w:tmpl w:val="EF7CEE40"/>
    <w:lvl w:ilvl="0" w:tplc="508C9B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9604F"/>
    <w:multiLevelType w:val="hybridMultilevel"/>
    <w:tmpl w:val="E9A633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D16728"/>
    <w:multiLevelType w:val="hybridMultilevel"/>
    <w:tmpl w:val="52C26C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0D165A"/>
    <w:multiLevelType w:val="hybridMultilevel"/>
    <w:tmpl w:val="70002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11117"/>
    <w:multiLevelType w:val="hybridMultilevel"/>
    <w:tmpl w:val="B5C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95CDD"/>
    <w:multiLevelType w:val="hybridMultilevel"/>
    <w:tmpl w:val="BF68B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D1CC3"/>
    <w:multiLevelType w:val="hybridMultilevel"/>
    <w:tmpl w:val="14B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B724B"/>
    <w:multiLevelType w:val="multilevel"/>
    <w:tmpl w:val="0F06C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7154C"/>
    <w:multiLevelType w:val="multilevel"/>
    <w:tmpl w:val="924E4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9C3C97"/>
    <w:multiLevelType w:val="multilevel"/>
    <w:tmpl w:val="4710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E5A2F"/>
    <w:multiLevelType w:val="multilevel"/>
    <w:tmpl w:val="231E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B27A42"/>
    <w:multiLevelType w:val="hybridMultilevel"/>
    <w:tmpl w:val="F424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C62F1"/>
    <w:multiLevelType w:val="hybridMultilevel"/>
    <w:tmpl w:val="985A522C"/>
    <w:lvl w:ilvl="0" w:tplc="F762EB6C">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036F2"/>
    <w:multiLevelType w:val="hybridMultilevel"/>
    <w:tmpl w:val="0BC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66D2D"/>
    <w:multiLevelType w:val="hybridMultilevel"/>
    <w:tmpl w:val="470AB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A4100"/>
    <w:multiLevelType w:val="multilevel"/>
    <w:tmpl w:val="CF34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574624">
    <w:abstractNumId w:val="19"/>
  </w:num>
  <w:num w:numId="2" w16cid:durableId="1815830322">
    <w:abstractNumId w:val="21"/>
  </w:num>
  <w:num w:numId="3" w16cid:durableId="137917588">
    <w:abstractNumId w:val="1"/>
  </w:num>
  <w:num w:numId="4" w16cid:durableId="2053068497">
    <w:abstractNumId w:val="30"/>
  </w:num>
  <w:num w:numId="5" w16cid:durableId="1369060511">
    <w:abstractNumId w:val="2"/>
  </w:num>
  <w:num w:numId="6" w16cid:durableId="13119048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830726">
    <w:abstractNumId w:val="11"/>
  </w:num>
  <w:num w:numId="8" w16cid:durableId="386882042">
    <w:abstractNumId w:val="0"/>
  </w:num>
  <w:num w:numId="9" w16cid:durableId="886524413">
    <w:abstractNumId w:val="32"/>
  </w:num>
  <w:num w:numId="10" w16cid:durableId="621886974">
    <w:abstractNumId w:val="23"/>
  </w:num>
  <w:num w:numId="11" w16cid:durableId="907766759">
    <w:abstractNumId w:val="7"/>
  </w:num>
  <w:num w:numId="12" w16cid:durableId="600843910">
    <w:abstractNumId w:val="18"/>
  </w:num>
  <w:num w:numId="13" w16cid:durableId="2082678627">
    <w:abstractNumId w:val="20"/>
  </w:num>
  <w:num w:numId="14" w16cid:durableId="623148316">
    <w:abstractNumId w:val="2"/>
  </w:num>
  <w:num w:numId="15" w16cid:durableId="977563452">
    <w:abstractNumId w:val="14"/>
  </w:num>
  <w:num w:numId="16" w16cid:durableId="57555116">
    <w:abstractNumId w:val="3"/>
  </w:num>
  <w:num w:numId="17" w16cid:durableId="1548176259">
    <w:abstractNumId w:val="16"/>
  </w:num>
  <w:num w:numId="18" w16cid:durableId="1759130271">
    <w:abstractNumId w:val="4"/>
  </w:num>
  <w:num w:numId="19" w16cid:durableId="1144809631">
    <w:abstractNumId w:val="25"/>
  </w:num>
  <w:num w:numId="20" w16cid:durableId="977220478">
    <w:abstractNumId w:val="28"/>
  </w:num>
  <w:num w:numId="21" w16cid:durableId="381633051">
    <w:abstractNumId w:val="15"/>
  </w:num>
  <w:num w:numId="22" w16cid:durableId="1248804689">
    <w:abstractNumId w:val="33"/>
  </w:num>
  <w:num w:numId="23" w16cid:durableId="567501188">
    <w:abstractNumId w:val="9"/>
  </w:num>
  <w:num w:numId="24" w16cid:durableId="564487286">
    <w:abstractNumId w:val="10"/>
  </w:num>
  <w:num w:numId="25" w16cid:durableId="1535927490">
    <w:abstractNumId w:val="26"/>
  </w:num>
  <w:num w:numId="26" w16cid:durableId="681517188">
    <w:abstractNumId w:val="27"/>
  </w:num>
  <w:num w:numId="27" w16cid:durableId="1069382897">
    <w:abstractNumId w:val="17"/>
  </w:num>
  <w:num w:numId="28" w16cid:durableId="1590698809">
    <w:abstractNumId w:val="31"/>
  </w:num>
  <w:num w:numId="29" w16cid:durableId="470026685">
    <w:abstractNumId w:val="22"/>
  </w:num>
  <w:num w:numId="30" w16cid:durableId="1075276792">
    <w:abstractNumId w:val="24"/>
  </w:num>
  <w:num w:numId="31" w16cid:durableId="1074233292">
    <w:abstractNumId w:val="8"/>
  </w:num>
  <w:num w:numId="32" w16cid:durableId="357315094">
    <w:abstractNumId w:val="6"/>
  </w:num>
  <w:num w:numId="33" w16cid:durableId="399251353">
    <w:abstractNumId w:val="29"/>
  </w:num>
  <w:num w:numId="34" w16cid:durableId="1709408254">
    <w:abstractNumId w:val="5"/>
  </w:num>
  <w:num w:numId="35" w16cid:durableId="278143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F3"/>
    <w:rsid w:val="000007D2"/>
    <w:rsid w:val="000049DD"/>
    <w:rsid w:val="000069E0"/>
    <w:rsid w:val="00006C04"/>
    <w:rsid w:val="0001038D"/>
    <w:rsid w:val="000125AF"/>
    <w:rsid w:val="00014BB4"/>
    <w:rsid w:val="00015A76"/>
    <w:rsid w:val="00015DF3"/>
    <w:rsid w:val="000307B7"/>
    <w:rsid w:val="00032EA0"/>
    <w:rsid w:val="0003707A"/>
    <w:rsid w:val="00042D4C"/>
    <w:rsid w:val="000437D1"/>
    <w:rsid w:val="000572B9"/>
    <w:rsid w:val="00066E34"/>
    <w:rsid w:val="00071B54"/>
    <w:rsid w:val="00076F9A"/>
    <w:rsid w:val="000836B3"/>
    <w:rsid w:val="00086658"/>
    <w:rsid w:val="00093478"/>
    <w:rsid w:val="0009469B"/>
    <w:rsid w:val="00094F8E"/>
    <w:rsid w:val="000957F2"/>
    <w:rsid w:val="000A0095"/>
    <w:rsid w:val="000A2AF5"/>
    <w:rsid w:val="000B29C5"/>
    <w:rsid w:val="000B69F5"/>
    <w:rsid w:val="000B7E05"/>
    <w:rsid w:val="000C1AB4"/>
    <w:rsid w:val="000C6B00"/>
    <w:rsid w:val="000D376A"/>
    <w:rsid w:val="000D52E2"/>
    <w:rsid w:val="000E142E"/>
    <w:rsid w:val="000E7729"/>
    <w:rsid w:val="000F0E44"/>
    <w:rsid w:val="001122AC"/>
    <w:rsid w:val="00117DBF"/>
    <w:rsid w:val="00121925"/>
    <w:rsid w:val="00127D5E"/>
    <w:rsid w:val="00131069"/>
    <w:rsid w:val="001316CB"/>
    <w:rsid w:val="0013481F"/>
    <w:rsid w:val="00135EA4"/>
    <w:rsid w:val="001371DD"/>
    <w:rsid w:val="00142FC0"/>
    <w:rsid w:val="00144FAF"/>
    <w:rsid w:val="001513B9"/>
    <w:rsid w:val="001572CC"/>
    <w:rsid w:val="00165263"/>
    <w:rsid w:val="001846BE"/>
    <w:rsid w:val="001872BF"/>
    <w:rsid w:val="001924EE"/>
    <w:rsid w:val="00192770"/>
    <w:rsid w:val="001A74BB"/>
    <w:rsid w:val="001B1116"/>
    <w:rsid w:val="001B526C"/>
    <w:rsid w:val="001B61D5"/>
    <w:rsid w:val="001C0C50"/>
    <w:rsid w:val="001C1D4B"/>
    <w:rsid w:val="001C7604"/>
    <w:rsid w:val="001D268A"/>
    <w:rsid w:val="001D3D0C"/>
    <w:rsid w:val="001D68AF"/>
    <w:rsid w:val="001F1D77"/>
    <w:rsid w:val="001F2FC5"/>
    <w:rsid w:val="001F720F"/>
    <w:rsid w:val="00211E32"/>
    <w:rsid w:val="0021514E"/>
    <w:rsid w:val="002271DD"/>
    <w:rsid w:val="0023151F"/>
    <w:rsid w:val="00232740"/>
    <w:rsid w:val="00240796"/>
    <w:rsid w:val="00240A98"/>
    <w:rsid w:val="002448C0"/>
    <w:rsid w:val="00247463"/>
    <w:rsid w:val="00247DBF"/>
    <w:rsid w:val="002529C9"/>
    <w:rsid w:val="00254614"/>
    <w:rsid w:val="00255F0E"/>
    <w:rsid w:val="002666DE"/>
    <w:rsid w:val="00267926"/>
    <w:rsid w:val="002716F8"/>
    <w:rsid w:val="00273E4D"/>
    <w:rsid w:val="002761F9"/>
    <w:rsid w:val="0028359F"/>
    <w:rsid w:val="00285354"/>
    <w:rsid w:val="0028641D"/>
    <w:rsid w:val="0029210B"/>
    <w:rsid w:val="00296822"/>
    <w:rsid w:val="00297BF5"/>
    <w:rsid w:val="002A197D"/>
    <w:rsid w:val="002A577C"/>
    <w:rsid w:val="002B567B"/>
    <w:rsid w:val="002C73A9"/>
    <w:rsid w:val="002D0CDC"/>
    <w:rsid w:val="002D6889"/>
    <w:rsid w:val="002E045D"/>
    <w:rsid w:val="002F5F6C"/>
    <w:rsid w:val="00302E53"/>
    <w:rsid w:val="00311114"/>
    <w:rsid w:val="00317CD7"/>
    <w:rsid w:val="00324AF6"/>
    <w:rsid w:val="00333511"/>
    <w:rsid w:val="0034071B"/>
    <w:rsid w:val="00340B48"/>
    <w:rsid w:val="0034200F"/>
    <w:rsid w:val="00343D37"/>
    <w:rsid w:val="0034754F"/>
    <w:rsid w:val="0034779A"/>
    <w:rsid w:val="0035772A"/>
    <w:rsid w:val="00360D8F"/>
    <w:rsid w:val="003619DC"/>
    <w:rsid w:val="003647DA"/>
    <w:rsid w:val="00366EEF"/>
    <w:rsid w:val="00367709"/>
    <w:rsid w:val="0037624B"/>
    <w:rsid w:val="00383C80"/>
    <w:rsid w:val="0038472C"/>
    <w:rsid w:val="00385BB4"/>
    <w:rsid w:val="00391A21"/>
    <w:rsid w:val="00392386"/>
    <w:rsid w:val="00392CA5"/>
    <w:rsid w:val="00395979"/>
    <w:rsid w:val="003A01E7"/>
    <w:rsid w:val="003A1F67"/>
    <w:rsid w:val="003A58DD"/>
    <w:rsid w:val="003B2054"/>
    <w:rsid w:val="003B5DDC"/>
    <w:rsid w:val="003B77C2"/>
    <w:rsid w:val="003C0564"/>
    <w:rsid w:val="003C3367"/>
    <w:rsid w:val="003C428A"/>
    <w:rsid w:val="003D5E94"/>
    <w:rsid w:val="003E69FC"/>
    <w:rsid w:val="003E799C"/>
    <w:rsid w:val="004027E6"/>
    <w:rsid w:val="004029DF"/>
    <w:rsid w:val="00403709"/>
    <w:rsid w:val="0040620F"/>
    <w:rsid w:val="00407075"/>
    <w:rsid w:val="00411679"/>
    <w:rsid w:val="004130AE"/>
    <w:rsid w:val="0041778D"/>
    <w:rsid w:val="00422B5B"/>
    <w:rsid w:val="004344A6"/>
    <w:rsid w:val="00436A20"/>
    <w:rsid w:val="004510FD"/>
    <w:rsid w:val="004528F8"/>
    <w:rsid w:val="00465FB5"/>
    <w:rsid w:val="0046722C"/>
    <w:rsid w:val="004679C5"/>
    <w:rsid w:val="004709B3"/>
    <w:rsid w:val="004715D8"/>
    <w:rsid w:val="00471CD1"/>
    <w:rsid w:val="004733C2"/>
    <w:rsid w:val="00495937"/>
    <w:rsid w:val="004A0EE1"/>
    <w:rsid w:val="004A10D4"/>
    <w:rsid w:val="004A5913"/>
    <w:rsid w:val="004A6EAC"/>
    <w:rsid w:val="004B3458"/>
    <w:rsid w:val="004B5042"/>
    <w:rsid w:val="004B5C81"/>
    <w:rsid w:val="004B7DE0"/>
    <w:rsid w:val="004C62DF"/>
    <w:rsid w:val="004D1F20"/>
    <w:rsid w:val="004D6000"/>
    <w:rsid w:val="004E19CD"/>
    <w:rsid w:val="004E1D2D"/>
    <w:rsid w:val="004E3587"/>
    <w:rsid w:val="00520120"/>
    <w:rsid w:val="005368D2"/>
    <w:rsid w:val="00536AE5"/>
    <w:rsid w:val="005400E3"/>
    <w:rsid w:val="005467B7"/>
    <w:rsid w:val="00570C42"/>
    <w:rsid w:val="00580FEC"/>
    <w:rsid w:val="00585464"/>
    <w:rsid w:val="00585C70"/>
    <w:rsid w:val="00594F30"/>
    <w:rsid w:val="005A146F"/>
    <w:rsid w:val="005A3021"/>
    <w:rsid w:val="005A55E2"/>
    <w:rsid w:val="005A5EA3"/>
    <w:rsid w:val="005B138E"/>
    <w:rsid w:val="005B33DE"/>
    <w:rsid w:val="005B3BE8"/>
    <w:rsid w:val="005B5A07"/>
    <w:rsid w:val="005C1759"/>
    <w:rsid w:val="005E27CC"/>
    <w:rsid w:val="005E3F2F"/>
    <w:rsid w:val="005E4D59"/>
    <w:rsid w:val="005E5A33"/>
    <w:rsid w:val="005F2DC2"/>
    <w:rsid w:val="005F759C"/>
    <w:rsid w:val="006012F8"/>
    <w:rsid w:val="00613084"/>
    <w:rsid w:val="00614E92"/>
    <w:rsid w:val="00631E44"/>
    <w:rsid w:val="00635036"/>
    <w:rsid w:val="00646C63"/>
    <w:rsid w:val="006523C7"/>
    <w:rsid w:val="00655662"/>
    <w:rsid w:val="00657DF2"/>
    <w:rsid w:val="006611D6"/>
    <w:rsid w:val="0066328F"/>
    <w:rsid w:val="00664EDA"/>
    <w:rsid w:val="00665568"/>
    <w:rsid w:val="0067200C"/>
    <w:rsid w:val="0067259E"/>
    <w:rsid w:val="006806DB"/>
    <w:rsid w:val="006900FC"/>
    <w:rsid w:val="006918D8"/>
    <w:rsid w:val="00694255"/>
    <w:rsid w:val="006A291B"/>
    <w:rsid w:val="006A2CEC"/>
    <w:rsid w:val="006A6E92"/>
    <w:rsid w:val="006B39F3"/>
    <w:rsid w:val="006B5E1C"/>
    <w:rsid w:val="006D5B4C"/>
    <w:rsid w:val="006D67FE"/>
    <w:rsid w:val="006D6F34"/>
    <w:rsid w:val="006D7664"/>
    <w:rsid w:val="006D7B42"/>
    <w:rsid w:val="006E084F"/>
    <w:rsid w:val="006E12EA"/>
    <w:rsid w:val="006E3553"/>
    <w:rsid w:val="006E7631"/>
    <w:rsid w:val="006F4570"/>
    <w:rsid w:val="006F5D95"/>
    <w:rsid w:val="00700518"/>
    <w:rsid w:val="00716FFE"/>
    <w:rsid w:val="00721F1B"/>
    <w:rsid w:val="00724B8E"/>
    <w:rsid w:val="00731625"/>
    <w:rsid w:val="00735FE3"/>
    <w:rsid w:val="00740A73"/>
    <w:rsid w:val="00742566"/>
    <w:rsid w:val="0074462F"/>
    <w:rsid w:val="007511EB"/>
    <w:rsid w:val="007521F9"/>
    <w:rsid w:val="007535C3"/>
    <w:rsid w:val="0076346D"/>
    <w:rsid w:val="007653BC"/>
    <w:rsid w:val="00771111"/>
    <w:rsid w:val="00780211"/>
    <w:rsid w:val="007876E8"/>
    <w:rsid w:val="007A44EC"/>
    <w:rsid w:val="007A7E0B"/>
    <w:rsid w:val="007B0398"/>
    <w:rsid w:val="007B06B2"/>
    <w:rsid w:val="007B2655"/>
    <w:rsid w:val="007C53AC"/>
    <w:rsid w:val="007D7A7E"/>
    <w:rsid w:val="007E3D12"/>
    <w:rsid w:val="007E4585"/>
    <w:rsid w:val="007F3875"/>
    <w:rsid w:val="00805560"/>
    <w:rsid w:val="00805596"/>
    <w:rsid w:val="00807BC8"/>
    <w:rsid w:val="00811991"/>
    <w:rsid w:val="008137EF"/>
    <w:rsid w:val="00813B9C"/>
    <w:rsid w:val="00814549"/>
    <w:rsid w:val="0082417D"/>
    <w:rsid w:val="0082497F"/>
    <w:rsid w:val="00826EF7"/>
    <w:rsid w:val="0082776A"/>
    <w:rsid w:val="00830262"/>
    <w:rsid w:val="008330FD"/>
    <w:rsid w:val="0083439C"/>
    <w:rsid w:val="0084734F"/>
    <w:rsid w:val="00854E5F"/>
    <w:rsid w:val="00857444"/>
    <w:rsid w:val="0086006F"/>
    <w:rsid w:val="00863B04"/>
    <w:rsid w:val="008655D3"/>
    <w:rsid w:val="00881C59"/>
    <w:rsid w:val="00883F01"/>
    <w:rsid w:val="008857C6"/>
    <w:rsid w:val="008A3AC8"/>
    <w:rsid w:val="008B0B8F"/>
    <w:rsid w:val="008B33BB"/>
    <w:rsid w:val="008B61DA"/>
    <w:rsid w:val="008B631F"/>
    <w:rsid w:val="008B712A"/>
    <w:rsid w:val="008C1C03"/>
    <w:rsid w:val="008C2506"/>
    <w:rsid w:val="008C2786"/>
    <w:rsid w:val="008D4C71"/>
    <w:rsid w:val="008D52A3"/>
    <w:rsid w:val="008D76E3"/>
    <w:rsid w:val="008E14BD"/>
    <w:rsid w:val="008E2A6B"/>
    <w:rsid w:val="008E5E13"/>
    <w:rsid w:val="008F1116"/>
    <w:rsid w:val="008F44B0"/>
    <w:rsid w:val="008F470B"/>
    <w:rsid w:val="008F5873"/>
    <w:rsid w:val="009021A0"/>
    <w:rsid w:val="00907CE7"/>
    <w:rsid w:val="00907E17"/>
    <w:rsid w:val="00925C1E"/>
    <w:rsid w:val="00926D23"/>
    <w:rsid w:val="009351CF"/>
    <w:rsid w:val="00935B04"/>
    <w:rsid w:val="00936489"/>
    <w:rsid w:val="009364BC"/>
    <w:rsid w:val="00942800"/>
    <w:rsid w:val="009445D9"/>
    <w:rsid w:val="00950D73"/>
    <w:rsid w:val="00960846"/>
    <w:rsid w:val="00964D95"/>
    <w:rsid w:val="00965904"/>
    <w:rsid w:val="00971D1C"/>
    <w:rsid w:val="00975D82"/>
    <w:rsid w:val="00977B32"/>
    <w:rsid w:val="00983318"/>
    <w:rsid w:val="00984E8C"/>
    <w:rsid w:val="00995586"/>
    <w:rsid w:val="009A2264"/>
    <w:rsid w:val="009A226B"/>
    <w:rsid w:val="009A6B8B"/>
    <w:rsid w:val="009A75BE"/>
    <w:rsid w:val="009A797B"/>
    <w:rsid w:val="009B6094"/>
    <w:rsid w:val="009C65E5"/>
    <w:rsid w:val="009D14B6"/>
    <w:rsid w:val="009E5F91"/>
    <w:rsid w:val="009F112B"/>
    <w:rsid w:val="009F2A2C"/>
    <w:rsid w:val="009F61AE"/>
    <w:rsid w:val="009F79F0"/>
    <w:rsid w:val="00A03704"/>
    <w:rsid w:val="00A05DE2"/>
    <w:rsid w:val="00A1009E"/>
    <w:rsid w:val="00A13C68"/>
    <w:rsid w:val="00A23254"/>
    <w:rsid w:val="00A23725"/>
    <w:rsid w:val="00A23DA8"/>
    <w:rsid w:val="00A34AB3"/>
    <w:rsid w:val="00A40D24"/>
    <w:rsid w:val="00A42014"/>
    <w:rsid w:val="00A430F7"/>
    <w:rsid w:val="00A53B32"/>
    <w:rsid w:val="00A55070"/>
    <w:rsid w:val="00A56AA3"/>
    <w:rsid w:val="00A67E96"/>
    <w:rsid w:val="00A70716"/>
    <w:rsid w:val="00A70DD1"/>
    <w:rsid w:val="00A723EF"/>
    <w:rsid w:val="00A82370"/>
    <w:rsid w:val="00A83BD6"/>
    <w:rsid w:val="00A8519D"/>
    <w:rsid w:val="00A86966"/>
    <w:rsid w:val="00A95154"/>
    <w:rsid w:val="00AC1436"/>
    <w:rsid w:val="00AC2BF9"/>
    <w:rsid w:val="00AC6E55"/>
    <w:rsid w:val="00AD5436"/>
    <w:rsid w:val="00AE40B1"/>
    <w:rsid w:val="00AE5931"/>
    <w:rsid w:val="00AE6D60"/>
    <w:rsid w:val="00AF783D"/>
    <w:rsid w:val="00B00C2C"/>
    <w:rsid w:val="00B05C41"/>
    <w:rsid w:val="00B063E3"/>
    <w:rsid w:val="00B16042"/>
    <w:rsid w:val="00B25800"/>
    <w:rsid w:val="00B30BBD"/>
    <w:rsid w:val="00B41F8F"/>
    <w:rsid w:val="00B4211F"/>
    <w:rsid w:val="00B44754"/>
    <w:rsid w:val="00B46BD7"/>
    <w:rsid w:val="00B565E7"/>
    <w:rsid w:val="00B60A9B"/>
    <w:rsid w:val="00B60C51"/>
    <w:rsid w:val="00B745FB"/>
    <w:rsid w:val="00B75EBF"/>
    <w:rsid w:val="00B82215"/>
    <w:rsid w:val="00B84E82"/>
    <w:rsid w:val="00B91A17"/>
    <w:rsid w:val="00B91F02"/>
    <w:rsid w:val="00B928E8"/>
    <w:rsid w:val="00B93838"/>
    <w:rsid w:val="00B9423F"/>
    <w:rsid w:val="00B962AD"/>
    <w:rsid w:val="00B9788D"/>
    <w:rsid w:val="00BB606E"/>
    <w:rsid w:val="00BC4585"/>
    <w:rsid w:val="00BC5402"/>
    <w:rsid w:val="00BD0A99"/>
    <w:rsid w:val="00BE419F"/>
    <w:rsid w:val="00BE5D2E"/>
    <w:rsid w:val="00BE6604"/>
    <w:rsid w:val="00BE688C"/>
    <w:rsid w:val="00BE6F4D"/>
    <w:rsid w:val="00BF470F"/>
    <w:rsid w:val="00BF4F5D"/>
    <w:rsid w:val="00BF5CBD"/>
    <w:rsid w:val="00BF635A"/>
    <w:rsid w:val="00C05344"/>
    <w:rsid w:val="00C113C4"/>
    <w:rsid w:val="00C148AC"/>
    <w:rsid w:val="00C1651F"/>
    <w:rsid w:val="00C24496"/>
    <w:rsid w:val="00C25FDC"/>
    <w:rsid w:val="00C31138"/>
    <w:rsid w:val="00C35104"/>
    <w:rsid w:val="00C43346"/>
    <w:rsid w:val="00C47523"/>
    <w:rsid w:val="00C55AD0"/>
    <w:rsid w:val="00C57CD1"/>
    <w:rsid w:val="00C615A9"/>
    <w:rsid w:val="00C719CF"/>
    <w:rsid w:val="00C73ADC"/>
    <w:rsid w:val="00C80F35"/>
    <w:rsid w:val="00C9263E"/>
    <w:rsid w:val="00C96880"/>
    <w:rsid w:val="00C970F9"/>
    <w:rsid w:val="00CA28F9"/>
    <w:rsid w:val="00CA2920"/>
    <w:rsid w:val="00CB0F87"/>
    <w:rsid w:val="00CB195F"/>
    <w:rsid w:val="00CB67FB"/>
    <w:rsid w:val="00CB7CED"/>
    <w:rsid w:val="00CC1FD2"/>
    <w:rsid w:val="00CD0699"/>
    <w:rsid w:val="00CD2606"/>
    <w:rsid w:val="00CD5F14"/>
    <w:rsid w:val="00CD6ABA"/>
    <w:rsid w:val="00CE0AFC"/>
    <w:rsid w:val="00CE58F4"/>
    <w:rsid w:val="00CF0808"/>
    <w:rsid w:val="00CF270B"/>
    <w:rsid w:val="00CF4902"/>
    <w:rsid w:val="00CF5425"/>
    <w:rsid w:val="00D046A5"/>
    <w:rsid w:val="00D10490"/>
    <w:rsid w:val="00D15905"/>
    <w:rsid w:val="00D24775"/>
    <w:rsid w:val="00D249DD"/>
    <w:rsid w:val="00D25094"/>
    <w:rsid w:val="00D2595E"/>
    <w:rsid w:val="00D3479B"/>
    <w:rsid w:val="00D34AAA"/>
    <w:rsid w:val="00D35314"/>
    <w:rsid w:val="00D43176"/>
    <w:rsid w:val="00D451AF"/>
    <w:rsid w:val="00D57EA9"/>
    <w:rsid w:val="00D63C08"/>
    <w:rsid w:val="00D731D0"/>
    <w:rsid w:val="00D747C7"/>
    <w:rsid w:val="00D80BEE"/>
    <w:rsid w:val="00D929C3"/>
    <w:rsid w:val="00D94C6F"/>
    <w:rsid w:val="00D952EC"/>
    <w:rsid w:val="00DA3E17"/>
    <w:rsid w:val="00DA532A"/>
    <w:rsid w:val="00DB2927"/>
    <w:rsid w:val="00DB332A"/>
    <w:rsid w:val="00DC0A84"/>
    <w:rsid w:val="00DC289A"/>
    <w:rsid w:val="00DC350D"/>
    <w:rsid w:val="00DD6B04"/>
    <w:rsid w:val="00DE13DF"/>
    <w:rsid w:val="00DE2FE5"/>
    <w:rsid w:val="00DF1FA0"/>
    <w:rsid w:val="00DF275D"/>
    <w:rsid w:val="00DF34FA"/>
    <w:rsid w:val="00DF4FDF"/>
    <w:rsid w:val="00E02CF8"/>
    <w:rsid w:val="00E05033"/>
    <w:rsid w:val="00E10B79"/>
    <w:rsid w:val="00E11A9A"/>
    <w:rsid w:val="00E13351"/>
    <w:rsid w:val="00E1618C"/>
    <w:rsid w:val="00E23F0B"/>
    <w:rsid w:val="00E355B4"/>
    <w:rsid w:val="00E454FC"/>
    <w:rsid w:val="00E45782"/>
    <w:rsid w:val="00E47150"/>
    <w:rsid w:val="00E47DC3"/>
    <w:rsid w:val="00E66BA7"/>
    <w:rsid w:val="00E72433"/>
    <w:rsid w:val="00E816AB"/>
    <w:rsid w:val="00E84D1F"/>
    <w:rsid w:val="00E93135"/>
    <w:rsid w:val="00EA333B"/>
    <w:rsid w:val="00EA6552"/>
    <w:rsid w:val="00EB2C47"/>
    <w:rsid w:val="00EB3DA5"/>
    <w:rsid w:val="00EC453E"/>
    <w:rsid w:val="00EE0BAB"/>
    <w:rsid w:val="00EF00F5"/>
    <w:rsid w:val="00EF2DB7"/>
    <w:rsid w:val="00EF42A1"/>
    <w:rsid w:val="00F1066E"/>
    <w:rsid w:val="00F11EB2"/>
    <w:rsid w:val="00F12F26"/>
    <w:rsid w:val="00F24812"/>
    <w:rsid w:val="00F24DE4"/>
    <w:rsid w:val="00F26931"/>
    <w:rsid w:val="00F32A34"/>
    <w:rsid w:val="00F41EBD"/>
    <w:rsid w:val="00F505D8"/>
    <w:rsid w:val="00F516EA"/>
    <w:rsid w:val="00F5325C"/>
    <w:rsid w:val="00F546DF"/>
    <w:rsid w:val="00F565B9"/>
    <w:rsid w:val="00F5797B"/>
    <w:rsid w:val="00F61748"/>
    <w:rsid w:val="00F62689"/>
    <w:rsid w:val="00F63201"/>
    <w:rsid w:val="00F7166E"/>
    <w:rsid w:val="00F72D4B"/>
    <w:rsid w:val="00F74691"/>
    <w:rsid w:val="00F80F6D"/>
    <w:rsid w:val="00F82728"/>
    <w:rsid w:val="00F85B93"/>
    <w:rsid w:val="00F97AAF"/>
    <w:rsid w:val="00FA00B1"/>
    <w:rsid w:val="00FA0CDB"/>
    <w:rsid w:val="00FA2871"/>
    <w:rsid w:val="00FA4AEE"/>
    <w:rsid w:val="00FA6D80"/>
    <w:rsid w:val="00FB2E29"/>
    <w:rsid w:val="00FB6B6C"/>
    <w:rsid w:val="00FD35DF"/>
    <w:rsid w:val="00FD7FF4"/>
    <w:rsid w:val="00FE1FA6"/>
    <w:rsid w:val="00FE378A"/>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01D1"/>
  <w15:docId w15:val="{136C74AB-0BCB-497F-BE88-6BFD1DC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ABA"/>
    <w:pPr>
      <w:spacing w:line="300" w:lineRule="atLeast"/>
    </w:pPr>
    <w:rPr>
      <w:sz w:val="24"/>
      <w:szCs w:val="24"/>
    </w:rPr>
  </w:style>
  <w:style w:type="paragraph" w:styleId="Heading1">
    <w:name w:val="heading 1"/>
    <w:basedOn w:val="Normal"/>
    <w:next w:val="Normal"/>
    <w:qFormat/>
    <w:rsid w:val="00CD6ABA"/>
    <w:pPr>
      <w:keepNext/>
      <w:spacing w:line="240" w:lineRule="auto"/>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ABA"/>
    <w:pPr>
      <w:tabs>
        <w:tab w:val="center" w:pos="4320"/>
        <w:tab w:val="right" w:pos="8640"/>
      </w:tabs>
    </w:pPr>
  </w:style>
  <w:style w:type="paragraph" w:styleId="Footer">
    <w:name w:val="footer"/>
    <w:basedOn w:val="Normal"/>
    <w:link w:val="FooterChar"/>
    <w:uiPriority w:val="99"/>
    <w:rsid w:val="00CD6ABA"/>
    <w:pPr>
      <w:tabs>
        <w:tab w:val="center" w:pos="4320"/>
        <w:tab w:val="right" w:pos="8640"/>
      </w:tabs>
    </w:pPr>
  </w:style>
  <w:style w:type="paragraph" w:styleId="FootnoteText">
    <w:name w:val="footnote text"/>
    <w:basedOn w:val="Normal"/>
    <w:semiHidden/>
    <w:rsid w:val="00CD6ABA"/>
    <w:pPr>
      <w:spacing w:line="240" w:lineRule="auto"/>
    </w:pPr>
    <w:rPr>
      <w:sz w:val="20"/>
      <w:szCs w:val="20"/>
    </w:rPr>
  </w:style>
  <w:style w:type="character" w:styleId="FootnoteReference">
    <w:name w:val="footnote reference"/>
    <w:basedOn w:val="DefaultParagraphFont"/>
    <w:semiHidden/>
    <w:rsid w:val="00CD6ABA"/>
    <w:rPr>
      <w:vertAlign w:val="superscript"/>
    </w:rPr>
  </w:style>
  <w:style w:type="character" w:styleId="PageNumber">
    <w:name w:val="page number"/>
    <w:basedOn w:val="DefaultParagraphFont"/>
    <w:rsid w:val="00CD6ABA"/>
  </w:style>
  <w:style w:type="character" w:styleId="Hyperlink">
    <w:name w:val="Hyperlink"/>
    <w:basedOn w:val="DefaultParagraphFont"/>
    <w:rsid w:val="00CD6ABA"/>
    <w:rPr>
      <w:color w:val="0000FF"/>
      <w:u w:val="single"/>
    </w:rPr>
  </w:style>
  <w:style w:type="paragraph" w:styleId="ListNumber">
    <w:name w:val="List Number"/>
    <w:basedOn w:val="Normal"/>
    <w:rsid w:val="00CD6ABA"/>
    <w:pPr>
      <w:numPr>
        <w:numId w:val="3"/>
      </w:numPr>
    </w:pPr>
  </w:style>
  <w:style w:type="paragraph" w:styleId="BodyText">
    <w:name w:val="Body Text"/>
    <w:basedOn w:val="Normal"/>
    <w:rsid w:val="00CD6ABA"/>
    <w:pPr>
      <w:spacing w:after="120"/>
    </w:pPr>
  </w:style>
  <w:style w:type="paragraph" w:styleId="DocumentMap">
    <w:name w:val="Document Map"/>
    <w:basedOn w:val="Normal"/>
    <w:semiHidden/>
    <w:rsid w:val="00CD6ABA"/>
    <w:pPr>
      <w:shd w:val="clear" w:color="auto" w:fill="000080"/>
    </w:pPr>
    <w:rPr>
      <w:rFonts w:ascii="Tahoma" w:hAnsi="Tahoma" w:cs="Tahoma"/>
    </w:rPr>
  </w:style>
  <w:style w:type="paragraph" w:styleId="BalloonText">
    <w:name w:val="Balloon Text"/>
    <w:basedOn w:val="Normal"/>
    <w:semiHidden/>
    <w:rsid w:val="0001038D"/>
    <w:rPr>
      <w:rFonts w:ascii="Tahoma" w:hAnsi="Tahoma" w:cs="Tahoma"/>
      <w:sz w:val="16"/>
      <w:szCs w:val="16"/>
    </w:rPr>
  </w:style>
  <w:style w:type="paragraph" w:styleId="ListParagraph">
    <w:name w:val="List Paragraph"/>
    <w:basedOn w:val="Normal"/>
    <w:uiPriority w:val="34"/>
    <w:qFormat/>
    <w:rsid w:val="00BE688C"/>
    <w:pPr>
      <w:spacing w:line="240" w:lineRule="auto"/>
      <w:ind w:left="720"/>
      <w:contextualSpacing/>
    </w:pPr>
    <w:rPr>
      <w:rFonts w:ascii="Calibri" w:eastAsia="Calibri" w:hAnsi="Calibri" w:cs="Calibri"/>
      <w:sz w:val="22"/>
      <w:szCs w:val="22"/>
    </w:rPr>
  </w:style>
  <w:style w:type="paragraph" w:styleId="ListBullet2">
    <w:name w:val="List Bullet 2"/>
    <w:basedOn w:val="Normal"/>
    <w:rsid w:val="004A5913"/>
    <w:pPr>
      <w:numPr>
        <w:numId w:val="8"/>
      </w:numPr>
      <w:spacing w:after="120" w:line="240" w:lineRule="auto"/>
    </w:pPr>
    <w:rPr>
      <w:rFonts w:eastAsia="MS Mincho"/>
      <w:sz w:val="22"/>
      <w:lang w:eastAsia="ja-JP"/>
    </w:rPr>
  </w:style>
  <w:style w:type="paragraph" w:styleId="NoSpacing">
    <w:name w:val="No Spacing"/>
    <w:uiPriority w:val="1"/>
    <w:qFormat/>
    <w:rsid w:val="00A05DE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1D4B"/>
    <w:rPr>
      <w:sz w:val="24"/>
      <w:szCs w:val="24"/>
    </w:rPr>
  </w:style>
  <w:style w:type="paragraph" w:customStyle="1" w:styleId="paragraph">
    <w:name w:val="paragraph"/>
    <w:basedOn w:val="Normal"/>
    <w:rsid w:val="00780211"/>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780211"/>
  </w:style>
  <w:style w:type="character" w:customStyle="1" w:styleId="eop">
    <w:name w:val="eop"/>
    <w:basedOn w:val="DefaultParagraphFont"/>
    <w:rsid w:val="00780211"/>
  </w:style>
  <w:style w:type="paragraph" w:styleId="Revision">
    <w:name w:val="Revision"/>
    <w:hidden/>
    <w:uiPriority w:val="99"/>
    <w:semiHidden/>
    <w:rsid w:val="00613084"/>
    <w:rPr>
      <w:sz w:val="24"/>
      <w:szCs w:val="24"/>
    </w:rPr>
  </w:style>
  <w:style w:type="character" w:styleId="CommentReference">
    <w:name w:val="annotation reference"/>
    <w:basedOn w:val="DefaultParagraphFont"/>
    <w:semiHidden/>
    <w:unhideWhenUsed/>
    <w:rsid w:val="00247DBF"/>
    <w:rPr>
      <w:sz w:val="16"/>
      <w:szCs w:val="16"/>
    </w:rPr>
  </w:style>
  <w:style w:type="paragraph" w:styleId="CommentText">
    <w:name w:val="annotation text"/>
    <w:basedOn w:val="Normal"/>
    <w:link w:val="CommentTextChar"/>
    <w:unhideWhenUsed/>
    <w:rsid w:val="00247DBF"/>
    <w:pPr>
      <w:spacing w:line="240" w:lineRule="auto"/>
    </w:pPr>
    <w:rPr>
      <w:sz w:val="20"/>
      <w:szCs w:val="20"/>
    </w:rPr>
  </w:style>
  <w:style w:type="character" w:customStyle="1" w:styleId="CommentTextChar">
    <w:name w:val="Comment Text Char"/>
    <w:basedOn w:val="DefaultParagraphFont"/>
    <w:link w:val="CommentText"/>
    <w:rsid w:val="00247DBF"/>
  </w:style>
  <w:style w:type="paragraph" w:styleId="CommentSubject">
    <w:name w:val="annotation subject"/>
    <w:basedOn w:val="CommentText"/>
    <w:next w:val="CommentText"/>
    <w:link w:val="CommentSubjectChar"/>
    <w:semiHidden/>
    <w:unhideWhenUsed/>
    <w:rsid w:val="00247DBF"/>
    <w:rPr>
      <w:b/>
      <w:bCs/>
    </w:rPr>
  </w:style>
  <w:style w:type="character" w:customStyle="1" w:styleId="CommentSubjectChar">
    <w:name w:val="Comment Subject Char"/>
    <w:basedOn w:val="CommentTextChar"/>
    <w:link w:val="CommentSubject"/>
    <w:semiHidden/>
    <w:rsid w:val="00247DBF"/>
    <w:rPr>
      <w:b/>
      <w:bCs/>
    </w:rPr>
  </w:style>
  <w:style w:type="character" w:styleId="UnresolvedMention">
    <w:name w:val="Unresolved Mention"/>
    <w:basedOn w:val="DefaultParagraphFont"/>
    <w:uiPriority w:val="99"/>
    <w:semiHidden/>
    <w:unhideWhenUsed/>
    <w:rsid w:val="006E084F"/>
    <w:rPr>
      <w:color w:val="605E5C"/>
      <w:shd w:val="clear" w:color="auto" w:fill="E1DFDD"/>
    </w:rPr>
  </w:style>
  <w:style w:type="character" w:customStyle="1" w:styleId="FooterChar">
    <w:name w:val="Footer Char"/>
    <w:basedOn w:val="DefaultParagraphFont"/>
    <w:link w:val="Footer"/>
    <w:uiPriority w:val="99"/>
    <w:rsid w:val="00694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112">
      <w:bodyDiv w:val="1"/>
      <w:marLeft w:val="0"/>
      <w:marRight w:val="0"/>
      <w:marTop w:val="0"/>
      <w:marBottom w:val="0"/>
      <w:divBdr>
        <w:top w:val="none" w:sz="0" w:space="0" w:color="auto"/>
        <w:left w:val="none" w:sz="0" w:space="0" w:color="auto"/>
        <w:bottom w:val="none" w:sz="0" w:space="0" w:color="auto"/>
        <w:right w:val="none" w:sz="0" w:space="0" w:color="auto"/>
      </w:divBdr>
    </w:div>
    <w:div w:id="317923041">
      <w:bodyDiv w:val="1"/>
      <w:marLeft w:val="0"/>
      <w:marRight w:val="0"/>
      <w:marTop w:val="0"/>
      <w:marBottom w:val="0"/>
      <w:divBdr>
        <w:top w:val="none" w:sz="0" w:space="0" w:color="auto"/>
        <w:left w:val="none" w:sz="0" w:space="0" w:color="auto"/>
        <w:bottom w:val="none" w:sz="0" w:space="0" w:color="auto"/>
        <w:right w:val="none" w:sz="0" w:space="0" w:color="auto"/>
      </w:divBdr>
    </w:div>
    <w:div w:id="924261691">
      <w:bodyDiv w:val="1"/>
      <w:marLeft w:val="0"/>
      <w:marRight w:val="0"/>
      <w:marTop w:val="0"/>
      <w:marBottom w:val="0"/>
      <w:divBdr>
        <w:top w:val="none" w:sz="0" w:space="0" w:color="auto"/>
        <w:left w:val="none" w:sz="0" w:space="0" w:color="auto"/>
        <w:bottom w:val="none" w:sz="0" w:space="0" w:color="auto"/>
        <w:right w:val="none" w:sz="0" w:space="0" w:color="auto"/>
      </w:divBdr>
    </w:div>
    <w:div w:id="1277831988">
      <w:bodyDiv w:val="1"/>
      <w:marLeft w:val="0"/>
      <w:marRight w:val="0"/>
      <w:marTop w:val="0"/>
      <w:marBottom w:val="0"/>
      <w:divBdr>
        <w:top w:val="none" w:sz="0" w:space="0" w:color="auto"/>
        <w:left w:val="none" w:sz="0" w:space="0" w:color="auto"/>
        <w:bottom w:val="none" w:sz="0" w:space="0" w:color="auto"/>
        <w:right w:val="none" w:sz="0" w:space="0" w:color="auto"/>
      </w:divBdr>
    </w:div>
    <w:div w:id="1309163346">
      <w:bodyDiv w:val="1"/>
      <w:marLeft w:val="0"/>
      <w:marRight w:val="0"/>
      <w:marTop w:val="0"/>
      <w:marBottom w:val="0"/>
      <w:divBdr>
        <w:top w:val="none" w:sz="0" w:space="0" w:color="auto"/>
        <w:left w:val="none" w:sz="0" w:space="0" w:color="auto"/>
        <w:bottom w:val="none" w:sz="0" w:space="0" w:color="auto"/>
        <w:right w:val="none" w:sz="0" w:space="0" w:color="auto"/>
      </w:divBdr>
    </w:div>
    <w:div w:id="1597864101">
      <w:bodyDiv w:val="1"/>
      <w:marLeft w:val="0"/>
      <w:marRight w:val="0"/>
      <w:marTop w:val="0"/>
      <w:marBottom w:val="0"/>
      <w:divBdr>
        <w:top w:val="none" w:sz="0" w:space="0" w:color="auto"/>
        <w:left w:val="none" w:sz="0" w:space="0" w:color="auto"/>
        <w:bottom w:val="none" w:sz="0" w:space="0" w:color="auto"/>
        <w:right w:val="none" w:sz="0" w:space="0" w:color="auto"/>
      </w:divBdr>
    </w:div>
    <w:div w:id="1761179633">
      <w:bodyDiv w:val="1"/>
      <w:marLeft w:val="0"/>
      <w:marRight w:val="0"/>
      <w:marTop w:val="0"/>
      <w:marBottom w:val="0"/>
      <w:divBdr>
        <w:top w:val="none" w:sz="0" w:space="0" w:color="auto"/>
        <w:left w:val="none" w:sz="0" w:space="0" w:color="auto"/>
        <w:bottom w:val="none" w:sz="0" w:space="0" w:color="auto"/>
        <w:right w:val="none" w:sz="0" w:space="0" w:color="auto"/>
      </w:divBdr>
    </w:div>
    <w:div w:id="1774746047">
      <w:bodyDiv w:val="1"/>
      <w:marLeft w:val="0"/>
      <w:marRight w:val="0"/>
      <w:marTop w:val="0"/>
      <w:marBottom w:val="0"/>
      <w:divBdr>
        <w:top w:val="none" w:sz="0" w:space="0" w:color="auto"/>
        <w:left w:val="none" w:sz="0" w:space="0" w:color="auto"/>
        <w:bottom w:val="none" w:sz="0" w:space="0" w:color="auto"/>
        <w:right w:val="none" w:sz="0" w:space="0" w:color="auto"/>
      </w:divBdr>
    </w:div>
    <w:div w:id="21060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ineda@ccg-group.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EC%20TEMPLATES\PE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ab31b-461f-4071-8392-310f669366c4">
      <Terms xmlns="http://schemas.microsoft.com/office/infopath/2007/PartnerControls"/>
    </lcf76f155ced4ddcb4097134ff3c332f>
    <TaxCatchAll xmlns="272d00e0-a392-4f3c-941d-98fda9b23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DA6EB3A8FDE4C9B411230196ABA47" ma:contentTypeVersion="12" ma:contentTypeDescription="Create a new document." ma:contentTypeScope="" ma:versionID="5fd3f6253161f24196369a8a50778cf7">
  <xsd:schema xmlns:xsd="http://www.w3.org/2001/XMLSchema" xmlns:xs="http://www.w3.org/2001/XMLSchema" xmlns:p="http://schemas.microsoft.com/office/2006/metadata/properties" xmlns:ns2="545ab31b-461f-4071-8392-310f669366c4" xmlns:ns3="272d00e0-a392-4f3c-941d-98fda9b2389e" targetNamespace="http://schemas.microsoft.com/office/2006/metadata/properties" ma:root="true" ma:fieldsID="54e8f0972f6820fb03d41e2c89202021" ns2:_="" ns3:_="">
    <xsd:import namespace="545ab31b-461f-4071-8392-310f669366c4"/>
    <xsd:import namespace="272d00e0-a392-4f3c-941d-98fda9b23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ab31b-461f-4071-8392-310f66936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4d7afa-35db-480b-95cd-5ca3669c37d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d00e0-a392-4f3c-941d-98fda9b238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ea38e7-573b-4368-aaa4-a5ae331df331}" ma:internalName="TaxCatchAll" ma:showField="CatchAllData" ma:web="272d00e0-a392-4f3c-941d-98fda9b23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3C4E7-9BD1-4687-88B0-EA04BC4774AB}">
  <ds:schemaRefs>
    <ds:schemaRef ds:uri="http://schemas.openxmlformats.org/officeDocument/2006/bibliography"/>
  </ds:schemaRefs>
</ds:datastoreItem>
</file>

<file path=customXml/itemProps2.xml><?xml version="1.0" encoding="utf-8"?>
<ds:datastoreItem xmlns:ds="http://schemas.openxmlformats.org/officeDocument/2006/customXml" ds:itemID="{55F066B9-9C59-42C3-9FA2-9403986225F3}">
  <ds:schemaRefs>
    <ds:schemaRef ds:uri="http://schemas.microsoft.com/office/2006/metadata/properties"/>
    <ds:schemaRef ds:uri="http://schemas.microsoft.com/office/infopath/2007/PartnerControls"/>
    <ds:schemaRef ds:uri="545ab31b-461f-4071-8392-310f669366c4"/>
    <ds:schemaRef ds:uri="272d00e0-a392-4f3c-941d-98fda9b2389e"/>
  </ds:schemaRefs>
</ds:datastoreItem>
</file>

<file path=customXml/itemProps3.xml><?xml version="1.0" encoding="utf-8"?>
<ds:datastoreItem xmlns:ds="http://schemas.openxmlformats.org/officeDocument/2006/customXml" ds:itemID="{CF88D63C-AAB7-4347-BC89-1830C75FD8EC}">
  <ds:schemaRefs>
    <ds:schemaRef ds:uri="http://schemas.microsoft.com/sharepoint/v3/contenttype/forms"/>
  </ds:schemaRefs>
</ds:datastoreItem>
</file>

<file path=customXml/itemProps4.xml><?xml version="1.0" encoding="utf-8"?>
<ds:datastoreItem xmlns:ds="http://schemas.openxmlformats.org/officeDocument/2006/customXml" ds:itemID="{EE0E54F7-CF56-4E24-81AD-29763E099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ab31b-461f-4071-8392-310f669366c4"/>
    <ds:schemaRef ds:uri="272d00e0-a392-4f3c-941d-98fda9b2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PEC Letterhead</Template>
  <TotalTime>122</TotalTime>
  <Pages>3</Pages>
  <Words>707</Words>
  <Characters>4444</Characters>
  <Application>Microsoft Office Word</Application>
  <DocSecurity>0</DocSecurity>
  <Lines>88</Lines>
  <Paragraphs>62</Paragraphs>
  <ScaleCrop>false</ScaleCrop>
  <HeadingPairs>
    <vt:vector size="2" baseType="variant">
      <vt:variant>
        <vt:lpstr>Title</vt:lpstr>
      </vt:variant>
      <vt:variant>
        <vt:i4>1</vt:i4>
      </vt:variant>
    </vt:vector>
  </HeadingPairs>
  <TitlesOfParts>
    <vt:vector size="1" baseType="lpstr">
      <vt:lpstr>November 9, 1999</vt:lpstr>
    </vt:vector>
  </TitlesOfParts>
  <Company>Microsoft</Company>
  <LinksUpToDate>false</LinksUpToDate>
  <CharactersWithSpaces>5089</CharactersWithSpaces>
  <SharedDoc>false</SharedDoc>
  <HLinks>
    <vt:vector size="6" baseType="variant">
      <vt:variant>
        <vt:i4>7274524</vt:i4>
      </vt:variant>
      <vt:variant>
        <vt:i4>0</vt:i4>
      </vt:variant>
      <vt:variant>
        <vt:i4>0</vt:i4>
      </vt:variant>
      <vt:variant>
        <vt:i4>5</vt:i4>
      </vt:variant>
      <vt:variant>
        <vt:lpwstr>mailto:javiles@project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9, 1999</dc:title>
  <dc:creator>Sue Bracey</dc:creator>
  <cp:lastModifiedBy>Invoice Invoice</cp:lastModifiedBy>
  <cp:revision>129</cp:revision>
  <cp:lastPrinted>2026-01-08T14:50:00Z</cp:lastPrinted>
  <dcterms:created xsi:type="dcterms:W3CDTF">2025-08-01T14:17:00Z</dcterms:created>
  <dcterms:modified xsi:type="dcterms:W3CDTF">2026-02-19T21:12:00Z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0x01010069FDA6EB3A8FDE4C9B411230196ABA47</vt:lpwstr>
  </property>
  <property fmtid="{D5CDD505-2E9C-101B-9397-08002B2CF9AE}" pid="3" name="Order">
    <vt:r8>143400</vt:r8>
  </property>
  <property fmtid="{D5CDD505-2E9C-101B-9397-08002B2CF9AE}" pid="4" name="MediaServiceImageTags">
    <vt:lpwstr/>
  </property>
  <property fmtid="{D5CDD505-2E9C-101B-9397-08002B2CF9AE}" pid="5" name="GrammarlyDocumentId">
    <vt:lpwstr>ddb3a88311d5174fda0929d9d2c353e725bac0ed269b111c7372a90d2ff00d40</vt:lpwstr>
  </property>
</Properties>
</file>